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F91F3128A16746948CFFBFA372400942"/>
        </w:placeholder>
        <w:group/>
      </w:sdtPr>
      <w:sdtContent>
        <w:p w14:paraId="525BD8C0" w14:textId="04BDDAA3" w:rsidR="000A4E6A" w:rsidRDefault="00F863F7" w:rsidP="000A4E6A">
          <w:r>
            <w:rPr>
              <w:noProof/>
            </w:rPr>
            <mc:AlternateContent>
              <mc:Choice Requires="wpg">
                <w:drawing>
                  <wp:anchor distT="0" distB="0" distL="114300" distR="114300" simplePos="0" relativeHeight="251658240" behindDoc="1" locked="1" layoutInCell="1" allowOverlap="1" wp14:anchorId="2134095E" wp14:editId="64582A7F">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9E2416"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25634013" wp14:editId="6B9DEEF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9595"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89712A5" w14:textId="0902DE8E" w:rsidR="0042508F" w:rsidRDefault="006F68BC" w:rsidP="00CD42AE">
      <w:pPr>
        <w:pStyle w:val="Title"/>
        <w:framePr w:wrap="around"/>
      </w:pPr>
      <w:r>
        <w:t>Terms of Reference</w:t>
      </w:r>
    </w:p>
    <w:p w14:paraId="62609987" w14:textId="77777777" w:rsidR="00476F37" w:rsidRDefault="0012630B" w:rsidP="00CD42AE">
      <w:pPr>
        <w:pStyle w:val="Subtitle"/>
        <w:framePr w:wrap="around"/>
      </w:pPr>
      <w:r w:rsidRPr="004E3F1A">
        <w:rPr>
          <w:b/>
          <w:bCs/>
        </w:rPr>
        <w:t xml:space="preserve">Marinus Link </w:t>
      </w:r>
      <w:r w:rsidR="00AC6527" w:rsidRPr="004E3F1A">
        <w:rPr>
          <w:b/>
          <w:bCs/>
        </w:rPr>
        <w:t>Project</w:t>
      </w:r>
      <w:r w:rsidR="00AC6527">
        <w:t xml:space="preserve"> </w:t>
      </w:r>
    </w:p>
    <w:p w14:paraId="5F6240A6" w14:textId="1A7DACF3" w:rsidR="00CD42AE" w:rsidRPr="004E3F1A" w:rsidRDefault="00F4596F" w:rsidP="00CD42AE">
      <w:pPr>
        <w:pStyle w:val="Subtitle"/>
        <w:framePr w:wrap="around"/>
        <w:rPr>
          <w:b/>
          <w:bCs/>
        </w:rPr>
      </w:pPr>
      <w:r w:rsidRPr="00DD212A">
        <w:rPr>
          <w:b/>
          <w:bCs/>
        </w:rPr>
        <w:t>Victorian</w:t>
      </w:r>
      <w:r w:rsidR="00610E78">
        <w:rPr>
          <w:b/>
          <w:bCs/>
        </w:rPr>
        <w:t xml:space="preserve"> </w:t>
      </w:r>
      <w:r w:rsidR="00AC6527" w:rsidRPr="004E3F1A">
        <w:rPr>
          <w:b/>
          <w:bCs/>
        </w:rPr>
        <w:t>Inquiry and Advisory Committee</w:t>
      </w:r>
    </w:p>
    <w:p w14:paraId="5756FC2A" w14:textId="5C536BCC" w:rsidR="00BD03A0" w:rsidRPr="00C55422" w:rsidRDefault="00BD03A0" w:rsidP="00BD03A0">
      <w:pPr>
        <w:pStyle w:val="ToRNumberedPara"/>
        <w:numPr>
          <w:ilvl w:val="0"/>
          <w:numId w:val="0"/>
        </w:numPr>
        <w:spacing w:line="240" w:lineRule="auto"/>
      </w:pPr>
      <w:r w:rsidRPr="00CD4F78">
        <w:t>Version</w:t>
      </w:r>
      <w:r w:rsidRPr="00C55422">
        <w:t xml:space="preserve">: </w:t>
      </w:r>
      <w:r w:rsidR="00F0410C" w:rsidRPr="00F0410C">
        <w:t>May</w:t>
      </w:r>
      <w:r w:rsidR="00C2507D">
        <w:t xml:space="preserve"> </w:t>
      </w:r>
      <w:r w:rsidRPr="00F0410C">
        <w:t>202</w:t>
      </w:r>
      <w:r w:rsidR="0072790B" w:rsidRPr="00F0410C">
        <w:t>4</w:t>
      </w:r>
    </w:p>
    <w:p w14:paraId="3F14CB9F" w14:textId="41019B43" w:rsidR="00BD03A0" w:rsidRPr="00F3463B" w:rsidRDefault="00BD03A0" w:rsidP="00BD03A0">
      <w:pPr>
        <w:spacing w:after="200"/>
      </w:pPr>
      <w:r w:rsidRPr="00C55422">
        <w:t xml:space="preserve">The </w:t>
      </w:r>
      <w:r w:rsidR="0012630B">
        <w:t>Marinus Link</w:t>
      </w:r>
      <w:r w:rsidRPr="00C55422">
        <w:t xml:space="preserve"> Project </w:t>
      </w:r>
      <w:r w:rsidR="001C0AF3">
        <w:t xml:space="preserve">Victorian </w:t>
      </w:r>
      <w:r w:rsidRPr="00C55422">
        <w:t>Inquiry</w:t>
      </w:r>
      <w:r w:rsidRPr="00F3463B">
        <w:t xml:space="preserve"> and Advisory Committee (IAC) is appointed to inquire into, and report on, the proposed </w:t>
      </w:r>
      <w:r w:rsidR="0012630B">
        <w:t xml:space="preserve">Marinus Link </w:t>
      </w:r>
      <w:r w:rsidRPr="00F3463B">
        <w:t xml:space="preserve">Project (the project) and its environmental effects in accordance with </w:t>
      </w:r>
      <w:r>
        <w:t>these</w:t>
      </w:r>
      <w:r w:rsidRPr="00F3463B">
        <w:t xml:space="preserve"> terms of reference. </w:t>
      </w:r>
    </w:p>
    <w:p w14:paraId="1BD46FFA" w14:textId="77777777" w:rsidR="00BD03A0" w:rsidRPr="00F3463B" w:rsidRDefault="00BD03A0" w:rsidP="00180C27">
      <w:pPr>
        <w:spacing w:after="0"/>
      </w:pPr>
      <w:r w:rsidRPr="00F3463B">
        <w:t>The IAC is appointed pursuant to:</w:t>
      </w:r>
    </w:p>
    <w:p w14:paraId="3FD87BCC" w14:textId="77777777" w:rsidR="00BD03A0" w:rsidRPr="00F3463B" w:rsidRDefault="00BD03A0" w:rsidP="00847DAB">
      <w:pPr>
        <w:pStyle w:val="ListParagraph"/>
        <w:numPr>
          <w:ilvl w:val="0"/>
          <w:numId w:val="16"/>
        </w:numPr>
        <w:spacing w:before="0" w:after="200" w:line="259" w:lineRule="auto"/>
      </w:pPr>
      <w:r w:rsidRPr="00F3463B">
        <w:t xml:space="preserve">section 9(1) of the </w:t>
      </w:r>
      <w:r w:rsidRPr="00F3463B">
        <w:rPr>
          <w:i/>
          <w:iCs/>
        </w:rPr>
        <w:t>Environment Effects Act 1978</w:t>
      </w:r>
      <w:r w:rsidRPr="00F3463B">
        <w:t xml:space="preserve"> (EE Act) as an inquiry; </w:t>
      </w:r>
      <w:bookmarkStart w:id="0" w:name="_Hlk94277370"/>
      <w:r w:rsidRPr="00F3463B">
        <w:t xml:space="preserve">and </w:t>
      </w:r>
    </w:p>
    <w:p w14:paraId="6F1220DD" w14:textId="46E89940" w:rsidR="00BD03A0" w:rsidRDefault="00BD03A0" w:rsidP="00847DAB">
      <w:pPr>
        <w:pStyle w:val="ListParagraph"/>
        <w:numPr>
          <w:ilvl w:val="0"/>
          <w:numId w:val="16"/>
        </w:numPr>
        <w:spacing w:before="0" w:after="200" w:line="259" w:lineRule="auto"/>
      </w:pPr>
      <w:r w:rsidRPr="00F3463B">
        <w:t xml:space="preserve">part 7, section 151(1) of </w:t>
      </w:r>
      <w:r w:rsidRPr="00CC4476">
        <w:rPr>
          <w:i/>
          <w:iCs/>
        </w:rPr>
        <w:t>the Planning and Environment Act 1987</w:t>
      </w:r>
      <w:r w:rsidRPr="00CC4476">
        <w:t xml:space="preserve"> (P&amp;E Act) as an advisory committee</w:t>
      </w:r>
      <w:bookmarkEnd w:id="0"/>
      <w:r w:rsidRPr="00CC4476">
        <w:t>.</w:t>
      </w:r>
    </w:p>
    <w:p w14:paraId="2583C3BC" w14:textId="77777777" w:rsidR="00BD03A0" w:rsidRPr="00CC4476" w:rsidRDefault="00BD03A0" w:rsidP="00BD03A0">
      <w:pPr>
        <w:pStyle w:val="ToRHeading"/>
      </w:pPr>
      <w:r w:rsidRPr="00CC4476">
        <w:t>Name</w:t>
      </w:r>
    </w:p>
    <w:p w14:paraId="4AF8CA1B" w14:textId="02E811F9" w:rsidR="00BD03A0" w:rsidRDefault="00BD03A0" w:rsidP="00BD03A0">
      <w:pPr>
        <w:pStyle w:val="ToRNumberedPara"/>
        <w:spacing w:after="0" w:line="256" w:lineRule="auto"/>
        <w:ind w:left="357" w:hanging="357"/>
        <w:rPr>
          <w:rFonts w:eastAsia="Times"/>
        </w:rPr>
      </w:pPr>
      <w:r w:rsidRPr="00F3463B">
        <w:rPr>
          <w:rFonts w:eastAsia="Times"/>
        </w:rPr>
        <w:t>The IAC is to be known as the ‘</w:t>
      </w:r>
      <w:r w:rsidR="0012630B">
        <w:rPr>
          <w:rFonts w:eastAsia="Times"/>
        </w:rPr>
        <w:t>Marinus Link</w:t>
      </w:r>
      <w:r w:rsidR="00072E8A">
        <w:t xml:space="preserve"> Victorian </w:t>
      </w:r>
      <w:r>
        <w:t>IAC’</w:t>
      </w:r>
      <w:r w:rsidRPr="00F3463B">
        <w:rPr>
          <w:rFonts w:eastAsia="Times"/>
        </w:rPr>
        <w:t xml:space="preserve">. </w:t>
      </w:r>
    </w:p>
    <w:p w14:paraId="456E3A3C" w14:textId="77777777" w:rsidR="00BD03A0" w:rsidRPr="00F3463B" w:rsidRDefault="00BD03A0" w:rsidP="00BD03A0">
      <w:pPr>
        <w:pStyle w:val="ToRHeading"/>
      </w:pPr>
      <w:r w:rsidRPr="00F3463B">
        <w:t>Skills</w:t>
      </w:r>
    </w:p>
    <w:p w14:paraId="5EC7CC23" w14:textId="52C799A2" w:rsidR="00786DF8" w:rsidRPr="00F3463B" w:rsidRDefault="00786DF8" w:rsidP="00786DF8">
      <w:pPr>
        <w:pStyle w:val="ToRNumberedPara"/>
        <w:spacing w:after="0" w:line="256" w:lineRule="auto"/>
        <w:ind w:left="357" w:hanging="357"/>
        <w:rPr>
          <w:rFonts w:eastAsia="Times"/>
        </w:rPr>
      </w:pPr>
      <w:bookmarkStart w:id="1" w:name="_Hlk122512476"/>
      <w:r w:rsidRPr="00786DF8">
        <w:rPr>
          <w:rFonts w:eastAsia="Times"/>
        </w:rPr>
        <w:t xml:space="preserve">The IAC should </w:t>
      </w:r>
      <w:r w:rsidR="00192F8B">
        <w:rPr>
          <w:rFonts w:eastAsia="Times"/>
        </w:rPr>
        <w:t xml:space="preserve">consist of members with </w:t>
      </w:r>
      <w:r w:rsidRPr="00786DF8">
        <w:rPr>
          <w:rFonts w:eastAsia="Times"/>
        </w:rPr>
        <w:t xml:space="preserve">expertise </w:t>
      </w:r>
      <w:r w:rsidR="00F86FDD">
        <w:rPr>
          <w:rFonts w:eastAsia="Times"/>
        </w:rPr>
        <w:t>in</w:t>
      </w:r>
      <w:r w:rsidRPr="00786DF8">
        <w:rPr>
          <w:rFonts w:eastAsia="Times"/>
        </w:rPr>
        <w:t>:</w:t>
      </w:r>
    </w:p>
    <w:p w14:paraId="6F4EAD5E" w14:textId="749E258B" w:rsidR="00C25D7B" w:rsidRDefault="00E2539C" w:rsidP="00CE7744">
      <w:pPr>
        <w:pStyle w:val="ToRAlphaPara"/>
        <w:spacing w:line="256" w:lineRule="auto"/>
        <w:ind w:left="714" w:hanging="357"/>
      </w:pPr>
      <w:bookmarkStart w:id="2" w:name="_Hlk94267861"/>
      <w:r w:rsidRPr="00FC71A8">
        <w:t>utility</w:t>
      </w:r>
      <w:r w:rsidR="0014525E" w:rsidRPr="00FC71A8">
        <w:t xml:space="preserve"> infrastructure</w:t>
      </w:r>
      <w:r w:rsidR="00C25D7B" w:rsidRPr="00FC71A8">
        <w:t xml:space="preserve"> planning and delivery</w:t>
      </w:r>
      <w:r w:rsidR="00176CB6" w:rsidRPr="00FC71A8">
        <w:t>,</w:t>
      </w:r>
      <w:r w:rsidR="00176CB6">
        <w:t xml:space="preserve"> in particular relevant best practice environmental management</w:t>
      </w:r>
      <w:r w:rsidR="00DD212A">
        <w:t>;</w:t>
      </w:r>
    </w:p>
    <w:p w14:paraId="0FDB52DA" w14:textId="5FA59B96" w:rsidR="001078B2" w:rsidRDefault="00737294" w:rsidP="00CE7744">
      <w:pPr>
        <w:pStyle w:val="ToRAlphaPara"/>
        <w:spacing w:line="256" w:lineRule="auto"/>
        <w:ind w:left="714" w:hanging="357"/>
      </w:pPr>
      <w:r>
        <w:t xml:space="preserve">marine </w:t>
      </w:r>
      <w:r w:rsidR="001078B2">
        <w:t>ecology</w:t>
      </w:r>
      <w:r w:rsidR="003D4A04">
        <w:t xml:space="preserve"> and coastal processes</w:t>
      </w:r>
      <w:r w:rsidR="00045623">
        <w:t>;</w:t>
      </w:r>
      <w:r w:rsidR="001078B2">
        <w:t xml:space="preserve"> </w:t>
      </w:r>
    </w:p>
    <w:p w14:paraId="0B184168" w14:textId="708E5EA9" w:rsidR="00396AE8" w:rsidRDefault="00396AE8" w:rsidP="00CE7744">
      <w:pPr>
        <w:pStyle w:val="ToRAlphaPara"/>
        <w:spacing w:line="256" w:lineRule="auto"/>
        <w:ind w:left="714" w:hanging="357"/>
      </w:pPr>
      <w:r>
        <w:t>aboriginal cultural heritage</w:t>
      </w:r>
      <w:r w:rsidR="00045623">
        <w:t>;</w:t>
      </w:r>
      <w:r>
        <w:t xml:space="preserve"> </w:t>
      </w:r>
    </w:p>
    <w:p w14:paraId="28678CB4" w14:textId="0196C39F" w:rsidR="00CE7744" w:rsidRPr="00077F15" w:rsidRDefault="00737294" w:rsidP="00CE7744">
      <w:pPr>
        <w:pStyle w:val="ToRAlphaPara"/>
        <w:spacing w:line="256" w:lineRule="auto"/>
        <w:ind w:left="714" w:hanging="357"/>
      </w:pPr>
      <w:r>
        <w:t xml:space="preserve">terrestrial </w:t>
      </w:r>
      <w:r w:rsidR="00CE7744">
        <w:t>ecology;</w:t>
      </w:r>
    </w:p>
    <w:p w14:paraId="5A62D937" w14:textId="34F19D5C" w:rsidR="00221953" w:rsidRDefault="003B1C72">
      <w:pPr>
        <w:pStyle w:val="ToRAlphaPara"/>
        <w:spacing w:line="256" w:lineRule="auto"/>
        <w:ind w:left="714" w:hanging="357"/>
      </w:pPr>
      <w:r>
        <w:t xml:space="preserve">regional </w:t>
      </w:r>
      <w:r w:rsidR="00221953">
        <w:t>land</w:t>
      </w:r>
      <w:r>
        <w:t>-</w:t>
      </w:r>
      <w:r w:rsidR="00221953">
        <w:t>use planning</w:t>
      </w:r>
      <w:r>
        <w:t>, agriculture</w:t>
      </w:r>
      <w:r w:rsidR="00A72FCD">
        <w:t xml:space="preserve"> </w:t>
      </w:r>
      <w:r w:rsidR="00221953">
        <w:t xml:space="preserve">and </w:t>
      </w:r>
      <w:r w:rsidR="00784027">
        <w:t>socioeconomics</w:t>
      </w:r>
      <w:r w:rsidR="00E60E54">
        <w:t>.</w:t>
      </w:r>
    </w:p>
    <w:bookmarkEnd w:id="2"/>
    <w:p w14:paraId="2456DE36" w14:textId="2F2598E0" w:rsidR="004F1D17" w:rsidRPr="00BA4106" w:rsidRDefault="00E75BA5" w:rsidP="00E10985">
      <w:pPr>
        <w:pStyle w:val="ToRNumberedPara"/>
        <w:spacing w:after="0" w:line="256" w:lineRule="auto"/>
        <w:ind w:left="357" w:hanging="357"/>
        <w:rPr>
          <w:rFonts w:eastAsia="Times"/>
        </w:rPr>
      </w:pPr>
      <w:r w:rsidRPr="707E11CF">
        <w:rPr>
          <w:rFonts w:eastAsia="Times"/>
        </w:rPr>
        <w:t>The IAC will comprise an appointed</w:t>
      </w:r>
      <w:r w:rsidR="00B7159D">
        <w:rPr>
          <w:rFonts w:eastAsia="Times"/>
        </w:rPr>
        <w:t xml:space="preserve"> </w:t>
      </w:r>
      <w:r w:rsidRPr="707E11CF">
        <w:rPr>
          <w:rFonts w:eastAsia="Times"/>
        </w:rPr>
        <w:t xml:space="preserve">Chair (IAC Chair), </w:t>
      </w:r>
      <w:r w:rsidR="00712E4E" w:rsidRPr="707E11CF">
        <w:rPr>
          <w:rFonts w:eastAsia="Times"/>
        </w:rPr>
        <w:t>a</w:t>
      </w:r>
      <w:r w:rsidR="000424FC">
        <w:rPr>
          <w:rFonts w:eastAsia="Times"/>
        </w:rPr>
        <w:t xml:space="preserve"> Deputy</w:t>
      </w:r>
      <w:r w:rsidR="00E121FE">
        <w:rPr>
          <w:rFonts w:eastAsia="Times"/>
        </w:rPr>
        <w:t xml:space="preserve"> </w:t>
      </w:r>
      <w:r w:rsidRPr="707E11CF">
        <w:rPr>
          <w:rFonts w:eastAsia="Times"/>
        </w:rPr>
        <w:t>Chair and other appropriately qualified members.</w:t>
      </w:r>
      <w:bookmarkEnd w:id="1"/>
    </w:p>
    <w:p w14:paraId="2008225E" w14:textId="5E43A639" w:rsidR="00464CD9" w:rsidRPr="00E819B3" w:rsidRDefault="00BD03A0" w:rsidP="001B5B52">
      <w:pPr>
        <w:pStyle w:val="ToRHeading"/>
        <w:tabs>
          <w:tab w:val="left" w:pos="6300"/>
        </w:tabs>
      </w:pPr>
      <w:r>
        <w:t>Purpose of the IAC</w:t>
      </w:r>
    </w:p>
    <w:p w14:paraId="1E9B3617" w14:textId="5C2939E6" w:rsidR="00BD03A0" w:rsidRDefault="00BD03A0" w:rsidP="00BC523E">
      <w:pPr>
        <w:pStyle w:val="ToRNumberedPara"/>
        <w:spacing w:after="0" w:line="257" w:lineRule="auto"/>
        <w:ind w:left="357" w:hanging="357"/>
        <w:rPr>
          <w:rFonts w:eastAsia="Times"/>
        </w:rPr>
      </w:pPr>
      <w:r w:rsidRPr="707E11CF">
        <w:rPr>
          <w:rFonts w:eastAsia="Times"/>
        </w:rPr>
        <w:t xml:space="preserve">The IAC is appointed by the Minister for Planning </w:t>
      </w:r>
      <w:r w:rsidR="00712E4E" w:rsidRPr="707E11CF">
        <w:rPr>
          <w:rFonts w:eastAsia="Times"/>
        </w:rPr>
        <w:t xml:space="preserve">(the Minister) </w:t>
      </w:r>
      <w:r w:rsidRPr="707E11CF">
        <w:rPr>
          <w:rFonts w:eastAsia="Times"/>
        </w:rPr>
        <w:t>under section 9(1) of the EE Act to hold an inquiry into and report on the environmental effects of the project</w:t>
      </w:r>
      <w:r w:rsidR="004E1C26" w:rsidRPr="707E11CF">
        <w:rPr>
          <w:rFonts w:eastAsia="Times"/>
        </w:rPr>
        <w:t xml:space="preserve"> in Victoria</w:t>
      </w:r>
      <w:r w:rsidRPr="707E11CF">
        <w:rPr>
          <w:rFonts w:eastAsia="Times"/>
        </w:rPr>
        <w:t xml:space="preserve">. The IAC is to: </w:t>
      </w:r>
    </w:p>
    <w:p w14:paraId="4376C781" w14:textId="1EF8D08B" w:rsidR="00BD03A0" w:rsidRDefault="00BD03A0" w:rsidP="00847DAB">
      <w:pPr>
        <w:pStyle w:val="ToRAlphaPara"/>
        <w:spacing w:line="256" w:lineRule="auto"/>
        <w:ind w:left="714" w:hanging="357"/>
      </w:pPr>
      <w:bookmarkStart w:id="3" w:name="_Hlk164019836"/>
      <w:r>
        <w:t xml:space="preserve">review and consider the </w:t>
      </w:r>
      <w:bookmarkStart w:id="4" w:name="_Hlk164019232"/>
      <w:r w:rsidR="00584857">
        <w:t>Victor</w:t>
      </w:r>
      <w:r w:rsidR="00C7646F">
        <w:t xml:space="preserve">ian related aspects of the </w:t>
      </w:r>
      <w:bookmarkStart w:id="5" w:name="_Hlk164018300"/>
      <w:r w:rsidR="00355DE1">
        <w:t xml:space="preserve">environmental impact statement </w:t>
      </w:r>
      <w:bookmarkEnd w:id="4"/>
      <w:r w:rsidR="00C7646F">
        <w:t xml:space="preserve">(EIS) and </w:t>
      </w:r>
      <w:r>
        <w:t>environment effects statement (EES)</w:t>
      </w:r>
      <w:r w:rsidR="00702250">
        <w:t xml:space="preserve"> </w:t>
      </w:r>
      <w:bookmarkEnd w:id="5"/>
      <w:r w:rsidR="00702250">
        <w:t xml:space="preserve">together with the associated technical appendices, other exhibited documents and submissions received in relation to the project; </w:t>
      </w:r>
    </w:p>
    <w:bookmarkEnd w:id="3"/>
    <w:p w14:paraId="3ED07937" w14:textId="21A2ABB3" w:rsidR="00BD03A0" w:rsidRDefault="00BD03A0" w:rsidP="00847DAB">
      <w:pPr>
        <w:pStyle w:val="ToRAlphaPara"/>
        <w:spacing w:line="256" w:lineRule="auto"/>
        <w:ind w:left="714" w:hanging="357"/>
      </w:pPr>
      <w:r>
        <w:t xml:space="preserve">consider and report on the </w:t>
      </w:r>
      <w:r w:rsidR="00C10AA0">
        <w:t xml:space="preserve">significance and acceptability of likely </w:t>
      </w:r>
      <w:r>
        <w:t>environmental effects of the project</w:t>
      </w:r>
      <w:r w:rsidR="009A2BD4">
        <w:t xml:space="preserve">, </w:t>
      </w:r>
      <w:r w:rsidR="000A71E7">
        <w:t xml:space="preserve">having </w:t>
      </w:r>
      <w:r>
        <w:t>regard to relevant policy and legislation</w:t>
      </w:r>
      <w:r w:rsidR="007D6709">
        <w:t xml:space="preserve"> and relevant evaluation objective</w:t>
      </w:r>
      <w:r w:rsidR="00C73CAA">
        <w:t>s</w:t>
      </w:r>
      <w:r w:rsidR="007D6709">
        <w:t xml:space="preserve"> in the EES scoping requirements</w:t>
      </w:r>
      <w:r>
        <w:t>;</w:t>
      </w:r>
    </w:p>
    <w:p w14:paraId="15E1BEDA" w14:textId="582DA8E8" w:rsidR="00BD03A0" w:rsidRDefault="00BD03A0" w:rsidP="00847DAB">
      <w:pPr>
        <w:pStyle w:val="ToRAlphaPara"/>
        <w:spacing w:line="256" w:lineRule="auto"/>
        <w:ind w:left="714" w:hanging="357"/>
      </w:pPr>
      <w:r>
        <w:t xml:space="preserve">identify any </w:t>
      </w:r>
      <w:r w:rsidR="00F243E8">
        <w:t xml:space="preserve">project modifications </w:t>
      </w:r>
      <w:r w:rsidR="009100A7">
        <w:t xml:space="preserve">or </w:t>
      </w:r>
      <w:r w:rsidR="0026707D">
        <w:t xml:space="preserve">additional </w:t>
      </w:r>
      <w:r>
        <w:t>measures</w:t>
      </w:r>
      <w:r w:rsidR="00F243E8">
        <w:t xml:space="preserve"> the IAC </w:t>
      </w:r>
      <w:r>
        <w:t xml:space="preserve">considers necessary and effective to avoid, mitigate or manage </w:t>
      </w:r>
      <w:r w:rsidR="008A3F2C">
        <w:t xml:space="preserve">significant </w:t>
      </w:r>
      <w:r>
        <w:t>environmental effects of the project</w:t>
      </w:r>
      <w:r w:rsidR="0061059E">
        <w:t xml:space="preserve"> consistent with relevant policy and legislation</w:t>
      </w:r>
      <w:r>
        <w:t xml:space="preserve">; </w:t>
      </w:r>
      <w:r w:rsidR="00EA36FD">
        <w:t>and</w:t>
      </w:r>
    </w:p>
    <w:p w14:paraId="106367BF" w14:textId="6AB5C30A" w:rsidR="00BD03A0" w:rsidRDefault="00BD03A0" w:rsidP="00847DAB">
      <w:pPr>
        <w:pStyle w:val="ToRAlphaPara"/>
        <w:spacing w:line="256" w:lineRule="auto"/>
        <w:ind w:left="714" w:hanging="357"/>
      </w:pPr>
      <w:r>
        <w:t xml:space="preserve">advise on how these </w:t>
      </w:r>
      <w:r w:rsidR="00EB7B65">
        <w:t xml:space="preserve">modifications </w:t>
      </w:r>
      <w:r w:rsidR="005332D7">
        <w:t xml:space="preserve">and </w:t>
      </w:r>
      <w:r>
        <w:t xml:space="preserve">measures </w:t>
      </w:r>
      <w:r w:rsidR="00121C24">
        <w:t xml:space="preserve">should be implemented through </w:t>
      </w:r>
      <w:r>
        <w:t>the necessary approvals and consents for the project</w:t>
      </w:r>
      <w:r w:rsidR="00EA36FD">
        <w:t xml:space="preserve">. </w:t>
      </w:r>
    </w:p>
    <w:p w14:paraId="508FC6DA" w14:textId="77777777" w:rsidR="00BD03A0" w:rsidRPr="00F06A39" w:rsidRDefault="00BD03A0" w:rsidP="00BC523E">
      <w:pPr>
        <w:pStyle w:val="ToRNumberedPara"/>
        <w:spacing w:after="0" w:line="257" w:lineRule="auto"/>
        <w:ind w:left="357" w:hanging="357"/>
        <w:rPr>
          <w:rFonts w:eastAsia="Times"/>
        </w:rPr>
      </w:pPr>
      <w:r w:rsidRPr="707E11CF">
        <w:rPr>
          <w:rFonts w:eastAsia="Times"/>
        </w:rPr>
        <w:t xml:space="preserve">The IAC is also appointed as an advisory committee under section 151(1) of the P&amp;E Act to: </w:t>
      </w:r>
    </w:p>
    <w:p w14:paraId="36CC8970" w14:textId="687EF874" w:rsidR="00BD03A0" w:rsidRPr="00474D31" w:rsidRDefault="00BD03A0" w:rsidP="00847DAB">
      <w:pPr>
        <w:pStyle w:val="ToRAlphaPara"/>
        <w:spacing w:line="256" w:lineRule="auto"/>
        <w:ind w:left="714" w:hanging="357"/>
      </w:pPr>
      <w:r>
        <w:t xml:space="preserve">review draft </w:t>
      </w:r>
      <w:r w:rsidR="008B57A2">
        <w:t>A</w:t>
      </w:r>
      <w:r>
        <w:t xml:space="preserve">mendment </w:t>
      </w:r>
      <w:r w:rsidR="00CD6192">
        <w:t>GC21</w:t>
      </w:r>
      <w:r w:rsidR="00F06A39">
        <w:t>7</w:t>
      </w:r>
      <w:r w:rsidR="00F1108B">
        <w:t xml:space="preserve"> </w:t>
      </w:r>
      <w:r w:rsidR="008B57A2">
        <w:t xml:space="preserve">to the </w:t>
      </w:r>
      <w:r w:rsidR="00C424E5">
        <w:t xml:space="preserve">Latrobe </w:t>
      </w:r>
      <w:r w:rsidR="008B57A2">
        <w:t>and S</w:t>
      </w:r>
      <w:r w:rsidR="00C424E5">
        <w:t>outh Gippsland Pl</w:t>
      </w:r>
      <w:r w:rsidR="008B57A2">
        <w:t xml:space="preserve">anning Schemes </w:t>
      </w:r>
      <w:r w:rsidR="00F1108B">
        <w:t>(PSA)</w:t>
      </w:r>
      <w:r>
        <w:t xml:space="preserve">, </w:t>
      </w:r>
      <w:r w:rsidR="00CD6192">
        <w:t xml:space="preserve">which </w:t>
      </w:r>
      <w:r w:rsidR="008B57A2">
        <w:t>is proposed</w:t>
      </w:r>
      <w:r w:rsidR="00CD6192">
        <w:t xml:space="preserve"> to facilitate the project</w:t>
      </w:r>
      <w:r>
        <w:t xml:space="preserve">; </w:t>
      </w:r>
    </w:p>
    <w:p w14:paraId="0AB6EC57" w14:textId="440592C9" w:rsidR="004B605C" w:rsidRPr="00474D31" w:rsidRDefault="00BD03A0" w:rsidP="00474D31">
      <w:pPr>
        <w:pStyle w:val="ToRAlphaPara"/>
        <w:spacing w:line="256" w:lineRule="auto"/>
        <w:ind w:left="714" w:hanging="357"/>
      </w:pPr>
      <w:r>
        <w:t xml:space="preserve">consider </w:t>
      </w:r>
      <w:r w:rsidR="00C032FD">
        <w:t xml:space="preserve">any relevant </w:t>
      </w:r>
      <w:r>
        <w:t>issues raised in public submissions received in relation to the draft PSA</w:t>
      </w:r>
      <w:r w:rsidR="002D3659">
        <w:t>;</w:t>
      </w:r>
      <w:r w:rsidR="00EC07D2">
        <w:t xml:space="preserve"> and</w:t>
      </w:r>
    </w:p>
    <w:p w14:paraId="5FC16B45" w14:textId="65FE92ED" w:rsidR="00BD03A0" w:rsidRDefault="00474D31" w:rsidP="002639AC">
      <w:pPr>
        <w:pStyle w:val="ToRAlphaPara"/>
        <w:ind w:left="714" w:hanging="357"/>
      </w:pPr>
      <w:r>
        <w:t xml:space="preserve">recommend any changes to the draft PSA </w:t>
      </w:r>
      <w:r w:rsidR="0025439F">
        <w:t xml:space="preserve">and incorporated document </w:t>
      </w:r>
      <w:r>
        <w:t>that it considers necessary</w:t>
      </w:r>
      <w:r w:rsidR="00C73CAA">
        <w:t>.</w:t>
      </w:r>
      <w:r>
        <w:t xml:space="preserve"> </w:t>
      </w:r>
    </w:p>
    <w:p w14:paraId="5AA2B879" w14:textId="32CFE34F" w:rsidR="000F46D6" w:rsidRPr="00E10BF3" w:rsidRDefault="00731DDA" w:rsidP="00E10BF3">
      <w:pPr>
        <w:pStyle w:val="ToRNumberedPara"/>
        <w:ind w:left="357" w:hanging="357"/>
      </w:pPr>
      <w:r>
        <w:t xml:space="preserve">The IAC </w:t>
      </w:r>
      <w:r w:rsidR="00F41723">
        <w:t>i</w:t>
      </w:r>
      <w:r w:rsidR="00E01222">
        <w:t xml:space="preserve">s to </w:t>
      </w:r>
      <w:r w:rsidR="00CE1B73">
        <w:t>assess</w:t>
      </w:r>
      <w:r>
        <w:t xml:space="preserve"> the </w:t>
      </w:r>
      <w:r w:rsidR="00CE1B73">
        <w:t>effects</w:t>
      </w:r>
      <w:r>
        <w:t xml:space="preserve"> of the project components </w:t>
      </w:r>
      <w:bookmarkStart w:id="6" w:name="_Hlk164019244"/>
      <w:r>
        <w:t xml:space="preserve">and works </w:t>
      </w:r>
      <w:r w:rsidR="000C6065">
        <w:t xml:space="preserve">on </w:t>
      </w:r>
      <w:r w:rsidR="00991CBE">
        <w:t xml:space="preserve">the </w:t>
      </w:r>
      <w:r w:rsidR="000C6065">
        <w:t>Victorian</w:t>
      </w:r>
      <w:r w:rsidR="00991CBE">
        <w:t xml:space="preserve"> environment</w:t>
      </w:r>
      <w:r w:rsidR="000C6065">
        <w:t xml:space="preserve"> </w:t>
      </w:r>
      <w:bookmarkEnd w:id="6"/>
      <w:r w:rsidR="00CE1B73">
        <w:t xml:space="preserve">as set out in clause </w:t>
      </w:r>
      <w:r w:rsidR="00EE13E6">
        <w:fldChar w:fldCharType="begin"/>
      </w:r>
      <w:r w:rsidR="00EE13E6">
        <w:instrText xml:space="preserve"> REF _Ref164016855 \r \h </w:instrText>
      </w:r>
      <w:r w:rsidR="00EE13E6">
        <w:fldChar w:fldCharType="separate"/>
      </w:r>
      <w:r w:rsidR="00EE13E6">
        <w:t>11</w:t>
      </w:r>
      <w:r w:rsidR="00EE13E6">
        <w:fldChar w:fldCharType="end"/>
      </w:r>
      <w:r w:rsidR="00CE1B73">
        <w:t xml:space="preserve"> of </w:t>
      </w:r>
      <w:r w:rsidR="009A2F9A">
        <w:t>these terms of reference</w:t>
      </w:r>
      <w:r w:rsidR="008867CF">
        <w:t xml:space="preserve">. </w:t>
      </w:r>
      <w:r w:rsidR="005A35BC">
        <w:t xml:space="preserve">It is not the role of the IAC to </w:t>
      </w:r>
      <w:r w:rsidR="0040377B">
        <w:t>make findings on i</w:t>
      </w:r>
      <w:r w:rsidR="00915828">
        <w:t xml:space="preserve">mpacts to the </w:t>
      </w:r>
      <w:r w:rsidR="009979B4">
        <w:t>Tasmanian</w:t>
      </w:r>
      <w:r w:rsidR="00915828">
        <w:t xml:space="preserve"> environment, </w:t>
      </w:r>
      <w:r w:rsidR="009979B4">
        <w:t>C</w:t>
      </w:r>
      <w:r w:rsidR="00915828">
        <w:t xml:space="preserve">ommonwealth marine </w:t>
      </w:r>
      <w:r w:rsidR="009979B4">
        <w:t>area</w:t>
      </w:r>
      <w:r w:rsidR="0040377B">
        <w:t>s,</w:t>
      </w:r>
      <w:r w:rsidR="009979B4">
        <w:t xml:space="preserve"> </w:t>
      </w:r>
      <w:r w:rsidR="00412339">
        <w:t xml:space="preserve">or findings on impacts on </w:t>
      </w:r>
      <w:r w:rsidR="009979B4">
        <w:t xml:space="preserve">other matters </w:t>
      </w:r>
      <w:r w:rsidR="00191196">
        <w:t xml:space="preserve">(whether located </w:t>
      </w:r>
      <w:r w:rsidR="000C6065">
        <w:t>i</w:t>
      </w:r>
      <w:r w:rsidR="00191196">
        <w:t>n Victoria or elsewhere)</w:t>
      </w:r>
      <w:r w:rsidR="000A7D77">
        <w:t xml:space="preserve"> </w:t>
      </w:r>
      <w:r w:rsidR="00C77509">
        <w:t xml:space="preserve">related to </w:t>
      </w:r>
      <w:r w:rsidR="000A7D77">
        <w:t xml:space="preserve">the </w:t>
      </w:r>
      <w:r w:rsidR="000A7D77" w:rsidRPr="000A7D77">
        <w:rPr>
          <w:i/>
          <w:iCs/>
        </w:rPr>
        <w:t xml:space="preserve">Environment Protection and Biodiversity Conservation Act </w:t>
      </w:r>
      <w:r w:rsidR="009D2213" w:rsidRPr="009D2213">
        <w:rPr>
          <w:i/>
          <w:iCs/>
        </w:rPr>
        <w:t>1</w:t>
      </w:r>
      <w:r w:rsidR="000A7D77" w:rsidRPr="009D2213">
        <w:rPr>
          <w:i/>
          <w:iCs/>
        </w:rPr>
        <w:t>999</w:t>
      </w:r>
      <w:r w:rsidR="009D2213">
        <w:rPr>
          <w:i/>
          <w:iCs/>
        </w:rPr>
        <w:t xml:space="preserve"> </w:t>
      </w:r>
      <w:r w:rsidR="009D2213">
        <w:t>(EPBC Act)</w:t>
      </w:r>
      <w:r w:rsidR="002173C2">
        <w:t xml:space="preserve">. However, the IAC is to </w:t>
      </w:r>
      <w:r w:rsidR="00C04D61">
        <w:t xml:space="preserve">consider </w:t>
      </w:r>
      <w:r w:rsidR="007A3854">
        <w:t>and report o</w:t>
      </w:r>
      <w:r w:rsidR="000646FE">
        <w:t>n</w:t>
      </w:r>
      <w:r w:rsidR="007A3854">
        <w:t xml:space="preserve"> </w:t>
      </w:r>
      <w:r w:rsidR="00C04D61">
        <w:t>any</w:t>
      </w:r>
      <w:r w:rsidR="002173C2">
        <w:t xml:space="preserve"> </w:t>
      </w:r>
      <w:r w:rsidR="00C04D61">
        <w:t xml:space="preserve">interactions, overlaps or </w:t>
      </w:r>
      <w:r w:rsidR="0038734E">
        <w:t xml:space="preserve">the combined effects of the works </w:t>
      </w:r>
      <w:r w:rsidR="00544814">
        <w:t xml:space="preserve">in Victoria </w:t>
      </w:r>
      <w:r w:rsidR="0038734E">
        <w:t xml:space="preserve">and </w:t>
      </w:r>
      <w:r w:rsidR="00C52A72">
        <w:t>works outside of Victoria</w:t>
      </w:r>
      <w:r w:rsidR="007A3854">
        <w:t xml:space="preserve">, </w:t>
      </w:r>
      <w:r w:rsidR="007A3854">
        <w:lastRenderedPageBreak/>
        <w:t>including environmental values that are protected</w:t>
      </w:r>
      <w:r w:rsidR="00AE7CEE">
        <w:t xml:space="preserve"> and</w:t>
      </w:r>
      <w:r w:rsidR="007A3854">
        <w:t xml:space="preserve"> relevant to both Victoria and the Commonwealth</w:t>
      </w:r>
      <w:r w:rsidR="00C52A72">
        <w:t xml:space="preserve">, </w:t>
      </w:r>
      <w:r w:rsidR="007A3854">
        <w:t xml:space="preserve">and </w:t>
      </w:r>
      <w:r w:rsidR="00C52A72">
        <w:t>where ther</w:t>
      </w:r>
      <w:r w:rsidR="00544814">
        <w:t>e</w:t>
      </w:r>
      <w:r w:rsidR="00C52A72">
        <w:t xml:space="preserve"> is </w:t>
      </w:r>
      <w:r w:rsidR="00544C00">
        <w:t>potential for cumulative effects as a result of the project</w:t>
      </w:r>
      <w:r w:rsidR="00544814">
        <w:t>.</w:t>
      </w:r>
      <w:r w:rsidR="00C52A72">
        <w:t xml:space="preserve"> </w:t>
      </w:r>
    </w:p>
    <w:p w14:paraId="38972F67" w14:textId="77777777" w:rsidR="00BD03A0" w:rsidRPr="00836579" w:rsidRDefault="00BD03A0" w:rsidP="00BD03A0">
      <w:pPr>
        <w:pStyle w:val="ToRNumberedPara"/>
        <w:spacing w:line="256" w:lineRule="auto"/>
        <w:ind w:left="357" w:hanging="357"/>
        <w:rPr>
          <w:rFonts w:eastAsia="Times"/>
        </w:rPr>
      </w:pPr>
      <w:r>
        <w:t>The IAC is to produce a report of its findings and recommendations to the Minister for Planning to inform the Minister’s assessment under the EE Act, which will be considered by statutory decision makers for the project.</w:t>
      </w:r>
    </w:p>
    <w:p w14:paraId="1B026361" w14:textId="77777777" w:rsidR="00BD03A0" w:rsidRDefault="00BD03A0" w:rsidP="00BD03A0">
      <w:pPr>
        <w:pStyle w:val="ToRHeading"/>
      </w:pPr>
      <w:r>
        <w:t xml:space="preserve">Background </w:t>
      </w:r>
    </w:p>
    <w:p w14:paraId="45AB355D" w14:textId="77777777" w:rsidR="00BD03A0" w:rsidRDefault="00BD03A0" w:rsidP="00BD03A0">
      <w:pPr>
        <w:keepNext/>
        <w:rPr>
          <w:rFonts w:cstheme="minorHAnsi"/>
          <w:b/>
          <w:i/>
          <w:sz w:val="24"/>
        </w:rPr>
      </w:pPr>
      <w:r>
        <w:rPr>
          <w:rFonts w:cstheme="minorHAnsi"/>
          <w:b/>
          <w:i/>
          <w:sz w:val="24"/>
        </w:rPr>
        <w:t>Project outline</w:t>
      </w:r>
    </w:p>
    <w:p w14:paraId="6B734BC0" w14:textId="687B5EE2" w:rsidR="00667BDC" w:rsidRPr="00667BDC" w:rsidRDefault="00CD6192" w:rsidP="00127EF6">
      <w:pPr>
        <w:pStyle w:val="ToRNumberedPara"/>
        <w:spacing w:line="256" w:lineRule="auto"/>
        <w:ind w:left="357" w:hanging="357"/>
      </w:pPr>
      <w:r w:rsidRPr="707E11CF">
        <w:rPr>
          <w:rFonts w:eastAsia="Times"/>
        </w:rPr>
        <w:t xml:space="preserve">The </w:t>
      </w:r>
      <w:r w:rsidR="00DC24F3" w:rsidRPr="707E11CF">
        <w:rPr>
          <w:rFonts w:eastAsia="Times"/>
        </w:rPr>
        <w:t xml:space="preserve">Marinus Link </w:t>
      </w:r>
      <w:r w:rsidRPr="707E11CF">
        <w:rPr>
          <w:rFonts w:eastAsia="Times"/>
        </w:rPr>
        <w:t>project propose</w:t>
      </w:r>
      <w:r w:rsidR="00B6544E" w:rsidRPr="707E11CF">
        <w:rPr>
          <w:rFonts w:eastAsia="Times"/>
        </w:rPr>
        <w:t>s</w:t>
      </w:r>
      <w:r w:rsidRPr="707E11CF">
        <w:rPr>
          <w:rFonts w:eastAsia="Times"/>
        </w:rPr>
        <w:t xml:space="preserve"> to</w:t>
      </w:r>
      <w:r w:rsidR="00DC24F3" w:rsidRPr="707E11CF">
        <w:rPr>
          <w:rFonts w:eastAsia="Times"/>
        </w:rPr>
        <w:t xml:space="preserve"> construct and operate a</w:t>
      </w:r>
      <w:r w:rsidRPr="707E11CF">
        <w:rPr>
          <w:rFonts w:eastAsia="Times"/>
        </w:rPr>
        <w:t xml:space="preserve"> </w:t>
      </w:r>
      <w:r w:rsidR="008E5B2B" w:rsidRPr="707E11CF">
        <w:rPr>
          <w:rFonts w:eastAsia="Times"/>
        </w:rPr>
        <w:t xml:space="preserve">1500 megawatt (MW) high voltage direct current (HVDC) electricity interconnector </w:t>
      </w:r>
      <w:r w:rsidR="00540BB7" w:rsidRPr="707E11CF">
        <w:rPr>
          <w:rFonts w:eastAsia="Times"/>
        </w:rPr>
        <w:t>between Tasmania and Victoria. The</w:t>
      </w:r>
      <w:r w:rsidR="00540A04" w:rsidRPr="707E11CF">
        <w:rPr>
          <w:rFonts w:eastAsia="Times"/>
        </w:rPr>
        <w:t xml:space="preserve"> </w:t>
      </w:r>
      <w:r w:rsidR="00540BB7" w:rsidRPr="707E11CF">
        <w:rPr>
          <w:rFonts w:eastAsia="Times"/>
        </w:rPr>
        <w:t>project is located between Heybridge in northwest Tasmania and the Latrobe Valley in Victoria</w:t>
      </w:r>
      <w:r w:rsidR="00540A04" w:rsidRPr="707E11CF">
        <w:rPr>
          <w:rFonts w:eastAsia="Times"/>
        </w:rPr>
        <w:t xml:space="preserve">. </w:t>
      </w:r>
    </w:p>
    <w:p w14:paraId="0DEB29BD" w14:textId="32C369D0" w:rsidR="00667BDC" w:rsidRPr="00D436B5" w:rsidRDefault="00667BDC" w:rsidP="00127EF6">
      <w:pPr>
        <w:pStyle w:val="ToRNumberedPara"/>
        <w:spacing w:line="256" w:lineRule="auto"/>
        <w:ind w:left="357" w:hanging="357"/>
      </w:pPr>
      <w:r w:rsidRPr="707E11CF">
        <w:rPr>
          <w:rFonts w:eastAsia="Times"/>
        </w:rPr>
        <w:t xml:space="preserve">In Victoria, the project would involve the construction and operation of subsea cables (from the </w:t>
      </w:r>
      <w:r w:rsidR="00E9746A">
        <w:rPr>
          <w:rFonts w:eastAsia="Times"/>
        </w:rPr>
        <w:t>three</w:t>
      </w:r>
      <w:r w:rsidRPr="707E11CF">
        <w:rPr>
          <w:rFonts w:eastAsia="Times"/>
        </w:rPr>
        <w:t xml:space="preserve"> nautical mile limit in Victorian waters) to a shore crossing at Waratah Bay, a </w:t>
      </w:r>
      <w:r w:rsidR="00696AF6">
        <w:rPr>
          <w:rFonts w:eastAsia="Times"/>
        </w:rPr>
        <w:t xml:space="preserve">potential </w:t>
      </w:r>
      <w:r w:rsidRPr="707E11CF">
        <w:rPr>
          <w:rFonts w:eastAsia="Times"/>
        </w:rPr>
        <w:t xml:space="preserve">transition station </w:t>
      </w:r>
      <w:r w:rsidR="00696AF6">
        <w:rPr>
          <w:rFonts w:eastAsia="Times"/>
        </w:rPr>
        <w:t xml:space="preserve">and a communications building </w:t>
      </w:r>
      <w:r w:rsidRPr="707E11CF">
        <w:rPr>
          <w:rFonts w:eastAsia="Times"/>
        </w:rPr>
        <w:t>near Waratah Bay, underground cables continuing approximately 90km northwards to the Latrobe Valley and a convertor station in the greater Hazelwood area.</w:t>
      </w:r>
    </w:p>
    <w:p w14:paraId="256883F0" w14:textId="0B8D8971" w:rsidR="00D436B5" w:rsidRPr="00667BDC" w:rsidRDefault="00E65A9A" w:rsidP="00127EF6">
      <w:pPr>
        <w:pStyle w:val="ToRNumberedPara"/>
        <w:spacing w:line="256" w:lineRule="auto"/>
        <w:ind w:left="357" w:hanging="357"/>
      </w:pPr>
      <w:r w:rsidRPr="707E11CF">
        <w:rPr>
          <w:rFonts w:eastAsia="Times"/>
        </w:rPr>
        <w:t>Marinus Link will be constructed in two 750 MW stages</w:t>
      </w:r>
      <w:r w:rsidR="00CC5CAE">
        <w:rPr>
          <w:rFonts w:eastAsia="Times"/>
        </w:rPr>
        <w:t>.</w:t>
      </w:r>
      <w:r w:rsidRPr="707E11CF">
        <w:rPr>
          <w:rFonts w:eastAsia="Times"/>
        </w:rPr>
        <w:t xml:space="preserve"> Each stage will have three cables bundled together in Bass Strait and laid in a single trench on land. For the land cables, the trench conduits and horizontal directional drilling (HDD) ducts for both 750 MW circuits will be installed as part of stage </w:t>
      </w:r>
      <w:r w:rsidR="00145E60">
        <w:rPr>
          <w:rFonts w:eastAsia="Times"/>
        </w:rPr>
        <w:t>one</w:t>
      </w:r>
      <w:r w:rsidRPr="707E11CF">
        <w:rPr>
          <w:rFonts w:eastAsia="Times"/>
        </w:rPr>
        <w:t xml:space="preserve"> to reduce disturbance to properties, land use and farming activities</w:t>
      </w:r>
      <w:r w:rsidR="0068740F" w:rsidRPr="707E11CF">
        <w:rPr>
          <w:rFonts w:eastAsia="Times"/>
        </w:rPr>
        <w:t>.</w:t>
      </w:r>
    </w:p>
    <w:p w14:paraId="11045C28" w14:textId="4AE3B323" w:rsidR="00BD03A0" w:rsidRPr="005C175D" w:rsidRDefault="00BD03A0" w:rsidP="007E47BD">
      <w:pPr>
        <w:pStyle w:val="ToRNumberedPara"/>
        <w:spacing w:after="0" w:line="257" w:lineRule="auto"/>
        <w:ind w:left="357" w:hanging="357"/>
      </w:pPr>
      <w:bookmarkStart w:id="7" w:name="_Ref164016855"/>
      <w:r>
        <w:t xml:space="preserve">The key components of the project </w:t>
      </w:r>
      <w:r w:rsidR="00E42C18">
        <w:t xml:space="preserve">inside </w:t>
      </w:r>
      <w:r w:rsidR="00E22F75">
        <w:t xml:space="preserve">the </w:t>
      </w:r>
      <w:r w:rsidR="00E42C18">
        <w:t xml:space="preserve">Victorian </w:t>
      </w:r>
      <w:r w:rsidR="00A975FF">
        <w:t xml:space="preserve">jurisdiction </w:t>
      </w:r>
      <w:r>
        <w:t>include:</w:t>
      </w:r>
      <w:bookmarkEnd w:id="7"/>
    </w:p>
    <w:p w14:paraId="49AEC8C1" w14:textId="38330C86" w:rsidR="00C82FFA" w:rsidRPr="005C175D" w:rsidRDefault="00390A6D" w:rsidP="007E47BD">
      <w:pPr>
        <w:pStyle w:val="ToRAlphaPara"/>
        <w:ind w:left="714" w:hanging="357"/>
      </w:pPr>
      <w:r>
        <w:t>s</w:t>
      </w:r>
      <w:r w:rsidR="00E42C18">
        <w:t xml:space="preserve">ubsea cables </w:t>
      </w:r>
      <w:r w:rsidR="00034F52">
        <w:t>in Victorian waters</w:t>
      </w:r>
      <w:r w:rsidR="008B11B1">
        <w:t xml:space="preserve"> reaching land near</w:t>
      </w:r>
      <w:r w:rsidR="00E42C18">
        <w:t xml:space="preserve"> Waratah Bay</w:t>
      </w:r>
      <w:r w:rsidR="00D72A63">
        <w:t xml:space="preserve">, approximately 3 km west of Sandy Point, </w:t>
      </w:r>
      <w:r w:rsidR="00E42C18">
        <w:t>in Victoria</w:t>
      </w:r>
      <w:r>
        <w:t>;</w:t>
      </w:r>
    </w:p>
    <w:p w14:paraId="465FB3C1" w14:textId="287CFD74" w:rsidR="00C82FFA" w:rsidRPr="005C175D" w:rsidRDefault="00390A6D" w:rsidP="007E47BD">
      <w:pPr>
        <w:pStyle w:val="ToRAlphaPara"/>
        <w:ind w:left="714" w:hanging="357"/>
      </w:pPr>
      <w:r>
        <w:t>s</w:t>
      </w:r>
      <w:r w:rsidR="00E42C18">
        <w:t>hore crossing at Waratah Bay</w:t>
      </w:r>
      <w:r>
        <w:t>;</w:t>
      </w:r>
    </w:p>
    <w:p w14:paraId="2392CB0C" w14:textId="58BA8864" w:rsidR="00C82FFA" w:rsidRPr="005C175D" w:rsidRDefault="00390A6D" w:rsidP="007E47BD">
      <w:pPr>
        <w:pStyle w:val="ToRAlphaPara"/>
        <w:ind w:left="714" w:hanging="357"/>
      </w:pPr>
      <w:r>
        <w:t>l</w:t>
      </w:r>
      <w:r w:rsidR="00E42C18">
        <w:t xml:space="preserve">and-sea </w:t>
      </w:r>
      <w:r w:rsidR="00794F65">
        <w:t xml:space="preserve">cable </w:t>
      </w:r>
      <w:r w:rsidR="00E42C18">
        <w:t>joint or transition station where the subsea cables will connect to the land cables in Victoria</w:t>
      </w:r>
      <w:r>
        <w:t>;</w:t>
      </w:r>
    </w:p>
    <w:p w14:paraId="4EC0CD83" w14:textId="2592C7BD" w:rsidR="004266E5" w:rsidRPr="005C175D" w:rsidRDefault="00390A6D" w:rsidP="004266E5">
      <w:pPr>
        <w:pStyle w:val="ToRAlphaPara"/>
        <w:ind w:left="714" w:hanging="357"/>
      </w:pPr>
      <w:r>
        <w:t xml:space="preserve">a </w:t>
      </w:r>
      <w:r w:rsidR="00141DE7">
        <w:t>c</w:t>
      </w:r>
      <w:r w:rsidR="00E42C18">
        <w:t>ommunications building (fibre optic cable inspection and test hut) adjacent to Waratah Bay</w:t>
      </w:r>
      <w:r w:rsidR="00141DE7">
        <w:t xml:space="preserve"> (a</w:t>
      </w:r>
      <w:r w:rsidR="004266E5">
        <w:t xml:space="preserve"> transition station may</w:t>
      </w:r>
      <w:r w:rsidR="005C2580">
        <w:t xml:space="preserve"> also</w:t>
      </w:r>
      <w:r w:rsidR="004266E5">
        <w:t xml:space="preserve"> be required at Waratah Bay</w:t>
      </w:r>
      <w:r w:rsidR="00141DE7">
        <w:t>);</w:t>
      </w:r>
    </w:p>
    <w:p w14:paraId="7CAC2316" w14:textId="3EF7BCF3" w:rsidR="00C82FFA" w:rsidRPr="005C175D" w:rsidRDefault="00141DE7" w:rsidP="007E47BD">
      <w:pPr>
        <w:pStyle w:val="ToRAlphaPara"/>
        <w:ind w:left="714" w:hanging="357"/>
      </w:pPr>
      <w:r>
        <w:t>l</w:t>
      </w:r>
      <w:r w:rsidR="00E42C18">
        <w:t xml:space="preserve">and cables in Victoria from the land-sea joint to the converter station site </w:t>
      </w:r>
      <w:r w:rsidR="00206D34">
        <w:t xml:space="preserve">adjacent to </w:t>
      </w:r>
      <w:r w:rsidR="00E42C18">
        <w:t>Hazelwood</w:t>
      </w:r>
      <w:r w:rsidR="00206D34">
        <w:t xml:space="preserve"> terminal station</w:t>
      </w:r>
      <w:r>
        <w:t>; and</w:t>
      </w:r>
      <w:r w:rsidR="00E42C18">
        <w:t xml:space="preserve"> </w:t>
      </w:r>
    </w:p>
    <w:p w14:paraId="72130A8F" w14:textId="3B2E70CB" w:rsidR="00BD03A0" w:rsidRDefault="00141DE7" w:rsidP="00DF2F7E">
      <w:pPr>
        <w:pStyle w:val="ToRAlphaPara"/>
        <w:ind w:left="714" w:hanging="357"/>
      </w:pPr>
      <w:r>
        <w:t xml:space="preserve">high voltage alternating current </w:t>
      </w:r>
      <w:r w:rsidR="00BF7B93">
        <w:t>(</w:t>
      </w:r>
      <w:r w:rsidR="00E41AED">
        <w:t>HVAC</w:t>
      </w:r>
      <w:r w:rsidR="00BF7B93">
        <w:t>)</w:t>
      </w:r>
      <w:r w:rsidR="00E41AED">
        <w:t xml:space="preserve"> switching station</w:t>
      </w:r>
      <w:r w:rsidR="003C455C">
        <w:t xml:space="preserve"> and HVAC</w:t>
      </w:r>
      <w:r w:rsidR="00F4705A">
        <w:t>-H</w:t>
      </w:r>
      <w:r w:rsidR="00B1726B">
        <w:t>VDC convertor station</w:t>
      </w:r>
      <w:r w:rsidR="007551D5">
        <w:t>s</w:t>
      </w:r>
      <w:r w:rsidR="00B1726B">
        <w:t xml:space="preserve"> </w:t>
      </w:r>
      <w:r w:rsidR="00145C48">
        <w:t>at Hazelwood</w:t>
      </w:r>
      <w:r w:rsidR="00876F7F">
        <w:t xml:space="preserve">, </w:t>
      </w:r>
      <w:r w:rsidR="00E42C18">
        <w:t>and extension of Hazelwood terminal station, where the project will connect to the existing Victorian transmission network.</w:t>
      </w:r>
    </w:p>
    <w:p w14:paraId="5F890C07" w14:textId="48952192" w:rsidR="00BD03A0" w:rsidRDefault="00BD03A0" w:rsidP="00BD03A0">
      <w:pPr>
        <w:pStyle w:val="ToRNumberedPara"/>
        <w:spacing w:line="256" w:lineRule="auto"/>
        <w:ind w:left="357" w:hanging="357"/>
        <w:rPr>
          <w:rFonts w:eastAsia="Times"/>
        </w:rPr>
      </w:pPr>
      <w:r w:rsidRPr="707E11CF">
        <w:rPr>
          <w:rFonts w:eastAsia="Times"/>
        </w:rPr>
        <w:t xml:space="preserve">The project’s proponent is </w:t>
      </w:r>
      <w:r w:rsidR="00460AD6" w:rsidRPr="707E11CF">
        <w:rPr>
          <w:rFonts w:eastAsia="Times"/>
        </w:rPr>
        <w:t>Marinus Link Pty Ltd</w:t>
      </w:r>
      <w:r w:rsidRPr="707E11CF">
        <w:rPr>
          <w:rFonts w:eastAsia="Times"/>
        </w:rPr>
        <w:t xml:space="preserve">, who is responsible for preparing technical studies, consulting with the public and stakeholders and preparing </w:t>
      </w:r>
      <w:r w:rsidR="003067CD" w:rsidRPr="707E11CF">
        <w:rPr>
          <w:rFonts w:eastAsia="Times"/>
        </w:rPr>
        <w:t>the</w:t>
      </w:r>
      <w:r w:rsidRPr="707E11CF">
        <w:rPr>
          <w:rFonts w:eastAsia="Times"/>
        </w:rPr>
        <w:t xml:space="preserve"> EES</w:t>
      </w:r>
      <w:r w:rsidR="007345BE" w:rsidRPr="707E11CF">
        <w:rPr>
          <w:rFonts w:eastAsia="Times"/>
        </w:rPr>
        <w:t xml:space="preserve"> and draft PSA</w:t>
      </w:r>
      <w:r w:rsidRPr="707E11CF">
        <w:rPr>
          <w:rFonts w:eastAsia="Times"/>
        </w:rPr>
        <w:t>.</w:t>
      </w:r>
      <w:r w:rsidR="003067CD" w:rsidRPr="707E11CF">
        <w:rPr>
          <w:rFonts w:eastAsia="Times"/>
        </w:rPr>
        <w:t xml:space="preserve"> </w:t>
      </w:r>
    </w:p>
    <w:p w14:paraId="279F60F4" w14:textId="7B4E474E" w:rsidR="00BD03A0" w:rsidRDefault="007A7C03" w:rsidP="00BD03A0">
      <w:pPr>
        <w:pStyle w:val="Normalnum"/>
        <w:numPr>
          <w:ilvl w:val="0"/>
          <w:numId w:val="0"/>
        </w:numPr>
        <w:tabs>
          <w:tab w:val="left" w:pos="720"/>
        </w:tabs>
        <w:spacing w:after="120"/>
        <w:rPr>
          <w:rFonts w:asciiTheme="minorHAnsi" w:hAnsiTheme="minorHAnsi" w:cstheme="minorHAnsi"/>
          <w:b/>
          <w:i/>
          <w:sz w:val="24"/>
          <w:szCs w:val="24"/>
        </w:rPr>
      </w:pPr>
      <w:r>
        <w:rPr>
          <w:rFonts w:asciiTheme="minorHAnsi" w:hAnsiTheme="minorHAnsi" w:cstheme="minorHAnsi"/>
          <w:b/>
          <w:i/>
          <w:sz w:val="24"/>
          <w:szCs w:val="24"/>
        </w:rPr>
        <w:t>Statutory a</w:t>
      </w:r>
      <w:r w:rsidR="00BD03A0">
        <w:rPr>
          <w:rFonts w:asciiTheme="minorHAnsi" w:hAnsiTheme="minorHAnsi" w:cstheme="minorHAnsi"/>
          <w:b/>
          <w:i/>
          <w:sz w:val="24"/>
          <w:szCs w:val="24"/>
        </w:rPr>
        <w:t>ssessment process</w:t>
      </w:r>
    </w:p>
    <w:p w14:paraId="28574683" w14:textId="440AD436" w:rsidR="00BD03A0" w:rsidRDefault="00BD03A0" w:rsidP="00BD03A0">
      <w:pPr>
        <w:pStyle w:val="ToRNumberedPara"/>
        <w:spacing w:line="256" w:lineRule="auto"/>
        <w:ind w:left="357" w:hanging="357"/>
        <w:rPr>
          <w:rFonts w:eastAsia="Times"/>
        </w:rPr>
      </w:pPr>
      <w:r w:rsidRPr="707E11CF">
        <w:rPr>
          <w:rFonts w:eastAsia="Times"/>
        </w:rPr>
        <w:t xml:space="preserve">In response to a referral under the EE Act from the proponent, the </w:t>
      </w:r>
      <w:r w:rsidR="003067CD" w:rsidRPr="707E11CF">
        <w:rPr>
          <w:rFonts w:eastAsia="Times"/>
        </w:rPr>
        <w:t>then</w:t>
      </w:r>
      <w:r w:rsidRPr="707E11CF">
        <w:rPr>
          <w:rFonts w:eastAsia="Times"/>
        </w:rPr>
        <w:t xml:space="preserve"> Minister for Planning determined on </w:t>
      </w:r>
      <w:r w:rsidR="003067CD" w:rsidRPr="707E11CF">
        <w:rPr>
          <w:rFonts w:eastAsia="Times"/>
        </w:rPr>
        <w:t>1</w:t>
      </w:r>
      <w:r w:rsidR="007B2E09" w:rsidRPr="707E11CF">
        <w:rPr>
          <w:rFonts w:eastAsia="Times"/>
        </w:rPr>
        <w:t>2</w:t>
      </w:r>
      <w:r w:rsidR="003067CD" w:rsidRPr="707E11CF">
        <w:rPr>
          <w:rFonts w:eastAsia="Times"/>
        </w:rPr>
        <w:t xml:space="preserve"> </w:t>
      </w:r>
      <w:r w:rsidR="007B2E09" w:rsidRPr="707E11CF">
        <w:rPr>
          <w:rFonts w:eastAsia="Times"/>
        </w:rPr>
        <w:t>December</w:t>
      </w:r>
      <w:r w:rsidR="003067CD" w:rsidRPr="707E11CF">
        <w:rPr>
          <w:rFonts w:eastAsia="Times"/>
        </w:rPr>
        <w:t xml:space="preserve"> 20</w:t>
      </w:r>
      <w:r w:rsidR="007B2E09" w:rsidRPr="707E11CF">
        <w:rPr>
          <w:rFonts w:eastAsia="Times"/>
        </w:rPr>
        <w:t>2</w:t>
      </w:r>
      <w:r w:rsidR="003067CD" w:rsidRPr="707E11CF">
        <w:rPr>
          <w:rFonts w:eastAsia="Times"/>
        </w:rPr>
        <w:t>1</w:t>
      </w:r>
      <w:r w:rsidRPr="707E11CF">
        <w:rPr>
          <w:rFonts w:eastAsia="Times"/>
        </w:rPr>
        <w:t xml:space="preserve"> that an EES was required for the project and issued his decision with procedures and requirements for the preparation of the EES </w:t>
      </w:r>
      <w:r w:rsidR="00007844" w:rsidRPr="707E11CF">
        <w:rPr>
          <w:rFonts w:eastAsia="Times"/>
        </w:rPr>
        <w:t>(</w:t>
      </w:r>
      <w:r w:rsidRPr="707E11CF">
        <w:rPr>
          <w:rFonts w:eastAsia="Times"/>
          <w:b/>
          <w:bCs/>
        </w:rPr>
        <w:t xml:space="preserve">Attachment </w:t>
      </w:r>
      <w:r w:rsidR="00DE33C9">
        <w:rPr>
          <w:rFonts w:eastAsia="Times"/>
          <w:b/>
          <w:bCs/>
        </w:rPr>
        <w:t>1</w:t>
      </w:r>
      <w:r w:rsidR="00007844" w:rsidRPr="003F071F">
        <w:rPr>
          <w:rFonts w:eastAsia="Times"/>
        </w:rPr>
        <w:t>)</w:t>
      </w:r>
      <w:r w:rsidRPr="707E11CF">
        <w:rPr>
          <w:rFonts w:eastAsia="Times"/>
        </w:rPr>
        <w:t>.</w:t>
      </w:r>
    </w:p>
    <w:p w14:paraId="6A17B665" w14:textId="5BCF0346" w:rsidR="007C6845" w:rsidRDefault="00BD03A0" w:rsidP="007C6845">
      <w:pPr>
        <w:pStyle w:val="ToRNumberedPara"/>
        <w:spacing w:line="256" w:lineRule="auto"/>
        <w:ind w:left="357" w:hanging="357"/>
        <w:rPr>
          <w:rFonts w:eastAsia="Times"/>
        </w:rPr>
      </w:pPr>
      <w:r w:rsidRPr="707E11CF">
        <w:rPr>
          <w:rFonts w:eastAsia="Times"/>
        </w:rPr>
        <w:t xml:space="preserve">Because of its </w:t>
      </w:r>
      <w:r w:rsidR="000E4E83" w:rsidRPr="707E11CF">
        <w:rPr>
          <w:rFonts w:eastAsia="Times"/>
        </w:rPr>
        <w:t xml:space="preserve">likely significant </w:t>
      </w:r>
      <w:r w:rsidRPr="707E11CF">
        <w:rPr>
          <w:rFonts w:eastAsia="Times"/>
        </w:rPr>
        <w:t xml:space="preserve">impacts on matters of national environmental significance, the project was determined to be a controlled action </w:t>
      </w:r>
      <w:r w:rsidR="00CC0E95" w:rsidRPr="707E11CF">
        <w:rPr>
          <w:rFonts w:eastAsia="Times"/>
        </w:rPr>
        <w:t xml:space="preserve">requiring assessment and approval under </w:t>
      </w:r>
      <w:r w:rsidRPr="707E11CF">
        <w:rPr>
          <w:rFonts w:eastAsia="Times"/>
        </w:rPr>
        <w:t xml:space="preserve">the EPBC Act </w:t>
      </w:r>
      <w:r w:rsidR="00705D6B" w:rsidRPr="707E11CF">
        <w:rPr>
          <w:rFonts w:eastAsia="Times"/>
        </w:rPr>
        <w:t>o</w:t>
      </w:r>
      <w:r w:rsidR="007345BE" w:rsidRPr="707E11CF">
        <w:rPr>
          <w:rFonts w:eastAsia="Times"/>
        </w:rPr>
        <w:t xml:space="preserve">n </w:t>
      </w:r>
      <w:r w:rsidR="00705D6B" w:rsidRPr="707E11CF">
        <w:rPr>
          <w:rFonts w:eastAsia="Times"/>
        </w:rPr>
        <w:t xml:space="preserve">4 </w:t>
      </w:r>
      <w:r w:rsidR="00144A94" w:rsidRPr="707E11CF">
        <w:rPr>
          <w:rFonts w:eastAsia="Times"/>
        </w:rPr>
        <w:t xml:space="preserve">November </w:t>
      </w:r>
      <w:r w:rsidR="003067CD" w:rsidRPr="707E11CF">
        <w:rPr>
          <w:rFonts w:eastAsia="Times"/>
        </w:rPr>
        <w:t>20</w:t>
      </w:r>
      <w:r w:rsidR="004527BD" w:rsidRPr="707E11CF">
        <w:rPr>
          <w:rFonts w:eastAsia="Times"/>
        </w:rPr>
        <w:t>2</w:t>
      </w:r>
      <w:r w:rsidR="003067CD" w:rsidRPr="707E11CF">
        <w:rPr>
          <w:rFonts w:eastAsia="Times"/>
        </w:rPr>
        <w:t>1</w:t>
      </w:r>
      <w:r w:rsidRPr="707E11CF">
        <w:rPr>
          <w:rFonts w:eastAsia="Times"/>
        </w:rPr>
        <w:t xml:space="preserve">. The relevant controlling provisions under the EPBC Act </w:t>
      </w:r>
      <w:r w:rsidR="003067CD" w:rsidRPr="707E11CF">
        <w:rPr>
          <w:rFonts w:eastAsia="Times"/>
        </w:rPr>
        <w:t xml:space="preserve">relate to listed threatened species and communities (sections 18 and 18A) </w:t>
      </w:r>
      <w:r w:rsidR="00D6292A" w:rsidRPr="707E11CF">
        <w:rPr>
          <w:rFonts w:eastAsia="Times"/>
        </w:rPr>
        <w:t xml:space="preserve">listed migratory species (sections 20 &amp; 20A); </w:t>
      </w:r>
      <w:r w:rsidR="003067CD" w:rsidRPr="707E11CF">
        <w:rPr>
          <w:rFonts w:eastAsia="Times"/>
        </w:rPr>
        <w:t xml:space="preserve">and </w:t>
      </w:r>
      <w:r w:rsidR="00D6292A" w:rsidRPr="707E11CF">
        <w:rPr>
          <w:rFonts w:eastAsia="Times"/>
        </w:rPr>
        <w:t>Commonwealth marine areas (sections 23 &amp; 24A).</w:t>
      </w:r>
    </w:p>
    <w:p w14:paraId="2AD55C87" w14:textId="4C867CC1" w:rsidR="00E40C45" w:rsidRDefault="002A6B50" w:rsidP="002A6B50">
      <w:pPr>
        <w:pStyle w:val="ToRNumberedPara"/>
        <w:spacing w:line="256" w:lineRule="auto"/>
        <w:ind w:left="357" w:hanging="357"/>
        <w:rPr>
          <w:rFonts w:eastAsia="Times"/>
        </w:rPr>
      </w:pPr>
      <w:r w:rsidRPr="707E11CF">
        <w:rPr>
          <w:rFonts w:eastAsia="Times"/>
        </w:rPr>
        <w:t xml:space="preserve">As the project is </w:t>
      </w:r>
      <w:r w:rsidR="0080223E">
        <w:rPr>
          <w:rFonts w:eastAsia="Times"/>
        </w:rPr>
        <w:t xml:space="preserve">not </w:t>
      </w:r>
      <w:r w:rsidRPr="707E11CF">
        <w:rPr>
          <w:rFonts w:eastAsia="Times"/>
        </w:rPr>
        <w:t xml:space="preserve">located </w:t>
      </w:r>
      <w:r w:rsidR="0080223E">
        <w:rPr>
          <w:rFonts w:eastAsia="Times"/>
        </w:rPr>
        <w:t>wholly</w:t>
      </w:r>
      <w:r w:rsidRPr="707E11CF">
        <w:rPr>
          <w:rFonts w:eastAsia="Times"/>
        </w:rPr>
        <w:t xml:space="preserve"> within Victoria</w:t>
      </w:r>
      <w:r w:rsidR="009E1A2E">
        <w:rPr>
          <w:rFonts w:eastAsia="Times"/>
        </w:rPr>
        <w:t>,</w:t>
      </w:r>
      <w:r w:rsidRPr="707E11CF">
        <w:rPr>
          <w:rFonts w:eastAsia="Times"/>
        </w:rPr>
        <w:t xml:space="preserve"> the Commonwealth cannot accredit the EES process as the sole means for assessing EPBC Act matters. As such, the </w:t>
      </w:r>
      <w:bookmarkStart w:id="8" w:name="_Hlk164018355"/>
      <w:r w:rsidRPr="707E11CF">
        <w:rPr>
          <w:rFonts w:eastAsia="Times"/>
        </w:rPr>
        <w:t>Commonwealth Minister for the Environment’s delegate determined the project will be assessed under the EPBC Act by an environment</w:t>
      </w:r>
      <w:r w:rsidR="009F4E5E">
        <w:rPr>
          <w:rFonts w:eastAsia="Times"/>
        </w:rPr>
        <w:t>al</w:t>
      </w:r>
      <w:r w:rsidRPr="707E11CF">
        <w:rPr>
          <w:rFonts w:eastAsia="Times"/>
        </w:rPr>
        <w:t xml:space="preserve"> impact statement (EIS). </w:t>
      </w:r>
      <w:bookmarkEnd w:id="8"/>
    </w:p>
    <w:p w14:paraId="29642F27" w14:textId="6F22F31C" w:rsidR="002A6B50" w:rsidRDefault="002A6B50" w:rsidP="002A6B50">
      <w:pPr>
        <w:pStyle w:val="ToRNumberedPara"/>
        <w:spacing w:line="256" w:lineRule="auto"/>
        <w:ind w:left="357" w:hanging="357"/>
        <w:rPr>
          <w:rFonts w:eastAsia="Times"/>
        </w:rPr>
      </w:pPr>
      <w:r w:rsidRPr="707E11CF">
        <w:rPr>
          <w:rFonts w:eastAsia="Times"/>
        </w:rPr>
        <w:t xml:space="preserve">The project also requires assessment under the Tasmanian </w:t>
      </w:r>
      <w:r w:rsidRPr="707E11CF">
        <w:rPr>
          <w:rFonts w:eastAsia="Times"/>
          <w:i/>
          <w:iCs/>
        </w:rPr>
        <w:t>Environmental Management and Pollution Control Act 1994.</w:t>
      </w:r>
    </w:p>
    <w:p w14:paraId="423C0D65" w14:textId="2FBD8293" w:rsidR="006E7105" w:rsidRDefault="00FD6016" w:rsidP="00C74DCC">
      <w:pPr>
        <w:pStyle w:val="ToRNumberedPara"/>
        <w:spacing w:line="256" w:lineRule="auto"/>
        <w:ind w:left="357" w:hanging="357"/>
        <w:rPr>
          <w:rFonts w:eastAsia="Times"/>
        </w:rPr>
      </w:pPr>
      <w:r w:rsidRPr="707E11CF">
        <w:rPr>
          <w:rFonts w:eastAsia="Times"/>
        </w:rPr>
        <w:lastRenderedPageBreak/>
        <w:t>The Victorian Department of Transport and Planning</w:t>
      </w:r>
      <w:r w:rsidR="00701E72" w:rsidRPr="707E11CF">
        <w:rPr>
          <w:rFonts w:eastAsia="Times"/>
        </w:rPr>
        <w:t xml:space="preserve"> (DTP)</w:t>
      </w:r>
      <w:r w:rsidRPr="707E11CF">
        <w:rPr>
          <w:rFonts w:eastAsia="Times"/>
        </w:rPr>
        <w:t xml:space="preserve">, the </w:t>
      </w:r>
      <w:bookmarkStart w:id="9" w:name="_Hlk164018330"/>
      <w:r w:rsidRPr="707E11CF">
        <w:rPr>
          <w:rFonts w:eastAsia="Times"/>
        </w:rPr>
        <w:t xml:space="preserve">Commonwealth Department of Climate Change, Energy, Environment and Water </w:t>
      </w:r>
      <w:r w:rsidR="00701E72" w:rsidRPr="707E11CF">
        <w:rPr>
          <w:rFonts w:eastAsia="Times"/>
        </w:rPr>
        <w:t>(DCCEEW)</w:t>
      </w:r>
      <w:bookmarkEnd w:id="9"/>
      <w:r w:rsidR="00701E72" w:rsidRPr="707E11CF">
        <w:rPr>
          <w:rFonts w:eastAsia="Times"/>
        </w:rPr>
        <w:t xml:space="preserve"> </w:t>
      </w:r>
      <w:r w:rsidRPr="707E11CF">
        <w:rPr>
          <w:rFonts w:eastAsia="Times"/>
        </w:rPr>
        <w:t>and the Tasmanian Environment Protection Authority agreed to coordinate the three assessment processes</w:t>
      </w:r>
      <w:r w:rsidR="00006DF4" w:rsidRPr="707E11CF">
        <w:rPr>
          <w:rFonts w:eastAsia="Times"/>
        </w:rPr>
        <w:t xml:space="preserve"> </w:t>
      </w:r>
      <w:r w:rsidR="0081174D" w:rsidRPr="707E11CF">
        <w:rPr>
          <w:rFonts w:eastAsia="Times"/>
        </w:rPr>
        <w:t xml:space="preserve">and align stages of the processes </w:t>
      </w:r>
      <w:r w:rsidR="00006DF4" w:rsidRPr="707E11CF">
        <w:rPr>
          <w:rFonts w:eastAsia="Times"/>
        </w:rPr>
        <w:t>where</w:t>
      </w:r>
      <w:r w:rsidR="0081174D" w:rsidRPr="707E11CF">
        <w:rPr>
          <w:rFonts w:eastAsia="Times"/>
        </w:rPr>
        <w:t>ver</w:t>
      </w:r>
      <w:r w:rsidR="00006DF4" w:rsidRPr="707E11CF">
        <w:rPr>
          <w:rFonts w:eastAsia="Times"/>
        </w:rPr>
        <w:t xml:space="preserve"> possible</w:t>
      </w:r>
      <w:r w:rsidRPr="707E11CF">
        <w:rPr>
          <w:rFonts w:eastAsia="Times"/>
        </w:rPr>
        <w:t xml:space="preserve">. </w:t>
      </w:r>
    </w:p>
    <w:p w14:paraId="03C00FD1" w14:textId="38BD1507" w:rsidR="00833907" w:rsidRDefault="00F23246" w:rsidP="00C74DCC">
      <w:pPr>
        <w:pStyle w:val="ToRNumberedPara"/>
        <w:spacing w:line="256" w:lineRule="auto"/>
        <w:ind w:left="357" w:hanging="357"/>
        <w:rPr>
          <w:rFonts w:eastAsia="Times"/>
        </w:rPr>
      </w:pPr>
      <w:bookmarkStart w:id="10" w:name="_Hlk164018428"/>
      <w:r w:rsidRPr="707E11CF">
        <w:rPr>
          <w:rFonts w:eastAsia="Times"/>
        </w:rPr>
        <w:t>Further to this, t</w:t>
      </w:r>
      <w:r w:rsidR="00FD6016" w:rsidRPr="707E11CF">
        <w:rPr>
          <w:rFonts w:eastAsia="Times"/>
        </w:rPr>
        <w:t xml:space="preserve">he proponent </w:t>
      </w:r>
      <w:r w:rsidR="007A2F40" w:rsidRPr="707E11CF">
        <w:rPr>
          <w:rFonts w:eastAsia="Times"/>
        </w:rPr>
        <w:t>has</w:t>
      </w:r>
      <w:r w:rsidR="006E7105" w:rsidRPr="707E11CF">
        <w:rPr>
          <w:rFonts w:eastAsia="Times"/>
        </w:rPr>
        <w:t xml:space="preserve"> produc</w:t>
      </w:r>
      <w:r w:rsidR="007A2F40" w:rsidRPr="707E11CF">
        <w:rPr>
          <w:rFonts w:eastAsia="Times"/>
        </w:rPr>
        <w:t>ed</w:t>
      </w:r>
      <w:r w:rsidR="000404D5" w:rsidRPr="707E11CF">
        <w:rPr>
          <w:rFonts w:eastAsia="Times"/>
        </w:rPr>
        <w:t xml:space="preserve"> a </w:t>
      </w:r>
      <w:r w:rsidRPr="707E11CF">
        <w:rPr>
          <w:rFonts w:eastAsia="Times"/>
        </w:rPr>
        <w:t xml:space="preserve">single package of assessment documents, i.e. </w:t>
      </w:r>
      <w:r w:rsidR="000404D5" w:rsidRPr="707E11CF">
        <w:rPr>
          <w:rFonts w:eastAsia="Times"/>
        </w:rPr>
        <w:t xml:space="preserve">combined </w:t>
      </w:r>
      <w:r w:rsidR="00C86519" w:rsidRPr="707E11CF">
        <w:rPr>
          <w:rFonts w:eastAsia="Times"/>
        </w:rPr>
        <w:t xml:space="preserve">Commonwealth </w:t>
      </w:r>
      <w:r w:rsidR="000404D5" w:rsidRPr="707E11CF">
        <w:rPr>
          <w:rFonts w:eastAsia="Times"/>
        </w:rPr>
        <w:t xml:space="preserve">EIS and </w:t>
      </w:r>
      <w:r w:rsidR="00C86519" w:rsidRPr="707E11CF">
        <w:rPr>
          <w:rFonts w:eastAsia="Times"/>
        </w:rPr>
        <w:t xml:space="preserve">Victorian </w:t>
      </w:r>
      <w:r w:rsidR="000404D5" w:rsidRPr="707E11CF">
        <w:rPr>
          <w:rFonts w:eastAsia="Times"/>
        </w:rPr>
        <w:t>EES (EIS</w:t>
      </w:r>
      <w:r w:rsidR="007F3FCD" w:rsidRPr="707E11CF">
        <w:rPr>
          <w:rFonts w:eastAsia="Times"/>
        </w:rPr>
        <w:t>-</w:t>
      </w:r>
      <w:r w:rsidR="000404D5" w:rsidRPr="707E11CF">
        <w:rPr>
          <w:rFonts w:eastAsia="Times"/>
        </w:rPr>
        <w:t>EES)</w:t>
      </w:r>
      <w:r w:rsidRPr="707E11CF">
        <w:rPr>
          <w:rFonts w:eastAsia="Times"/>
        </w:rPr>
        <w:t xml:space="preserve">, </w:t>
      </w:r>
      <w:r w:rsidR="00BA2B8A" w:rsidRPr="707E11CF">
        <w:rPr>
          <w:rFonts w:eastAsia="Times"/>
        </w:rPr>
        <w:t xml:space="preserve">to address </w:t>
      </w:r>
      <w:r w:rsidRPr="707E11CF">
        <w:rPr>
          <w:rFonts w:eastAsia="Times"/>
        </w:rPr>
        <w:t xml:space="preserve">assessment </w:t>
      </w:r>
      <w:r w:rsidR="00BA2B8A" w:rsidRPr="707E11CF">
        <w:rPr>
          <w:rFonts w:eastAsia="Times"/>
        </w:rPr>
        <w:t xml:space="preserve">requirements of </w:t>
      </w:r>
      <w:r w:rsidR="00833907" w:rsidRPr="707E11CF">
        <w:rPr>
          <w:rFonts w:eastAsia="Times"/>
        </w:rPr>
        <w:t xml:space="preserve">Commonwealth and Victorian legislation. </w:t>
      </w:r>
    </w:p>
    <w:bookmarkEnd w:id="10"/>
    <w:p w14:paraId="5C1D4823" w14:textId="32C9F63A" w:rsidR="002A2FFC" w:rsidRPr="008A007A" w:rsidRDefault="00EF0261" w:rsidP="00C74DCC">
      <w:pPr>
        <w:pStyle w:val="ToRNumberedPara"/>
        <w:spacing w:line="256" w:lineRule="auto"/>
        <w:ind w:left="357" w:hanging="357"/>
        <w:rPr>
          <w:rFonts w:eastAsia="Times"/>
        </w:rPr>
      </w:pPr>
      <w:r w:rsidRPr="707E11CF">
        <w:rPr>
          <w:rFonts w:eastAsia="Times"/>
        </w:rPr>
        <w:t xml:space="preserve">The proponent has also </w:t>
      </w:r>
      <w:r w:rsidR="00A46307" w:rsidRPr="707E11CF">
        <w:rPr>
          <w:rFonts w:eastAsia="Times"/>
        </w:rPr>
        <w:t>conducted</w:t>
      </w:r>
      <w:r w:rsidR="00AF6133" w:rsidRPr="707E11CF">
        <w:rPr>
          <w:rFonts w:eastAsia="Times"/>
        </w:rPr>
        <w:t xml:space="preserve"> technical</w:t>
      </w:r>
      <w:r w:rsidR="00A46307" w:rsidRPr="707E11CF">
        <w:rPr>
          <w:rFonts w:eastAsia="Times"/>
        </w:rPr>
        <w:t xml:space="preserve"> studies </w:t>
      </w:r>
      <w:r w:rsidR="006D7921" w:rsidRPr="707E11CF">
        <w:rPr>
          <w:rFonts w:eastAsia="Times"/>
        </w:rPr>
        <w:t>that encompass matters in Tasmania. Where applicable</w:t>
      </w:r>
      <w:r w:rsidR="002C7CB2" w:rsidRPr="707E11CF">
        <w:rPr>
          <w:rFonts w:eastAsia="Times"/>
        </w:rPr>
        <w:t xml:space="preserve">, these </w:t>
      </w:r>
      <w:r w:rsidR="006D7921" w:rsidRPr="707E11CF">
        <w:rPr>
          <w:rFonts w:eastAsia="Times"/>
        </w:rPr>
        <w:t>studies</w:t>
      </w:r>
      <w:r w:rsidR="002C7CB2" w:rsidRPr="707E11CF">
        <w:rPr>
          <w:rFonts w:eastAsia="Times"/>
        </w:rPr>
        <w:t xml:space="preserve"> </w:t>
      </w:r>
      <w:r w:rsidR="00AF6133" w:rsidRPr="707E11CF">
        <w:rPr>
          <w:rFonts w:eastAsia="Times"/>
        </w:rPr>
        <w:t>also form part of</w:t>
      </w:r>
      <w:r w:rsidR="002C7CB2" w:rsidRPr="707E11CF">
        <w:rPr>
          <w:rFonts w:eastAsia="Times"/>
        </w:rPr>
        <w:t xml:space="preserve"> the </w:t>
      </w:r>
      <w:r w:rsidR="00D248FA" w:rsidRPr="707E11CF">
        <w:rPr>
          <w:rFonts w:eastAsia="Times"/>
        </w:rPr>
        <w:t>EIS</w:t>
      </w:r>
      <w:r w:rsidR="002065FD" w:rsidRPr="707E11CF">
        <w:rPr>
          <w:rFonts w:eastAsia="Times"/>
        </w:rPr>
        <w:t>-</w:t>
      </w:r>
      <w:r w:rsidR="00D248FA" w:rsidRPr="707E11CF">
        <w:rPr>
          <w:rFonts w:eastAsia="Times"/>
        </w:rPr>
        <w:t xml:space="preserve">EES </w:t>
      </w:r>
      <w:r w:rsidR="00A21E2A" w:rsidRPr="707E11CF">
        <w:rPr>
          <w:rFonts w:eastAsia="Times"/>
        </w:rPr>
        <w:t>a</w:t>
      </w:r>
      <w:r w:rsidR="00AF6133" w:rsidRPr="707E11CF">
        <w:rPr>
          <w:rFonts w:eastAsia="Times"/>
        </w:rPr>
        <w:t xml:space="preserve">s well as </w:t>
      </w:r>
      <w:r w:rsidR="00D248FA" w:rsidRPr="707E11CF">
        <w:rPr>
          <w:rFonts w:eastAsia="Times"/>
        </w:rPr>
        <w:t xml:space="preserve">the </w:t>
      </w:r>
      <w:r w:rsidR="00490B68">
        <w:rPr>
          <w:rFonts w:eastAsia="Times"/>
        </w:rPr>
        <w:t xml:space="preserve">separate </w:t>
      </w:r>
      <w:r w:rsidR="003A0015" w:rsidRPr="707E11CF">
        <w:rPr>
          <w:rFonts w:eastAsia="Times"/>
        </w:rPr>
        <w:t xml:space="preserve">Tasmanian </w:t>
      </w:r>
      <w:r w:rsidR="00D248FA" w:rsidRPr="707E11CF">
        <w:rPr>
          <w:rFonts w:eastAsia="Times"/>
        </w:rPr>
        <w:t xml:space="preserve">EIS documents required </w:t>
      </w:r>
      <w:r w:rsidR="003A0015" w:rsidRPr="707E11CF">
        <w:rPr>
          <w:rFonts w:eastAsia="Times"/>
        </w:rPr>
        <w:t xml:space="preserve">under </w:t>
      </w:r>
      <w:r w:rsidR="00D248FA" w:rsidRPr="707E11CF">
        <w:rPr>
          <w:rFonts w:eastAsia="Times"/>
        </w:rPr>
        <w:t>Tasmanian legislation</w:t>
      </w:r>
      <w:r w:rsidR="00AB2202" w:rsidRPr="707E11CF">
        <w:rPr>
          <w:rFonts w:eastAsia="Times"/>
        </w:rPr>
        <w:t>.</w:t>
      </w:r>
    </w:p>
    <w:p w14:paraId="2A25E8D9" w14:textId="5B945242" w:rsidR="00DD0587" w:rsidRPr="002A2FFC" w:rsidRDefault="00A1029A" w:rsidP="002A2FFC">
      <w:pPr>
        <w:pStyle w:val="ToRNumberedPara"/>
        <w:spacing w:line="256" w:lineRule="auto"/>
        <w:ind w:left="357" w:hanging="357"/>
        <w:rPr>
          <w:rFonts w:eastAsia="Times"/>
        </w:rPr>
      </w:pPr>
      <w:bookmarkStart w:id="11" w:name="_Hlk164018401"/>
      <w:r w:rsidRPr="707E11CF">
        <w:rPr>
          <w:rFonts w:eastAsia="Times"/>
        </w:rPr>
        <w:t xml:space="preserve">The </w:t>
      </w:r>
      <w:r w:rsidR="007F3FCD" w:rsidRPr="707E11CF">
        <w:rPr>
          <w:rFonts w:eastAsia="Times"/>
        </w:rPr>
        <w:t xml:space="preserve">combined </w:t>
      </w:r>
      <w:r w:rsidRPr="707E11CF">
        <w:rPr>
          <w:rFonts w:eastAsia="Times"/>
        </w:rPr>
        <w:t>EIS</w:t>
      </w:r>
      <w:r w:rsidR="007F3FCD" w:rsidRPr="707E11CF">
        <w:rPr>
          <w:rFonts w:eastAsia="Times"/>
        </w:rPr>
        <w:t>-</w:t>
      </w:r>
      <w:r w:rsidRPr="707E11CF">
        <w:rPr>
          <w:rFonts w:eastAsia="Times"/>
        </w:rPr>
        <w:t xml:space="preserve">EES was prepared by the proponent in response to the EES scoping requirements issued by the Minister for Planning in February 2023 and the EIS guidelines issued by the Commonwealth in </w:t>
      </w:r>
      <w:r w:rsidR="00F83D0F" w:rsidRPr="707E11CF">
        <w:rPr>
          <w:rFonts w:eastAsia="Times"/>
        </w:rPr>
        <w:t>2021</w:t>
      </w:r>
      <w:r w:rsidRPr="707E11CF">
        <w:rPr>
          <w:rFonts w:eastAsia="Times"/>
        </w:rPr>
        <w:t>.</w:t>
      </w:r>
    </w:p>
    <w:p w14:paraId="61CAEE42" w14:textId="5E99923A" w:rsidR="00783D00" w:rsidRPr="00783D00" w:rsidRDefault="00DD0587" w:rsidP="00783D00">
      <w:pPr>
        <w:pStyle w:val="ToRNumberedPara"/>
        <w:spacing w:line="256" w:lineRule="auto"/>
        <w:ind w:left="357" w:hanging="357"/>
        <w:rPr>
          <w:rFonts w:eastAsia="Times"/>
        </w:rPr>
      </w:pPr>
      <w:bookmarkStart w:id="12" w:name="_Hlk164018416"/>
      <w:bookmarkEnd w:id="11"/>
      <w:r w:rsidRPr="707E11CF">
        <w:rPr>
          <w:rFonts w:eastAsia="Times"/>
        </w:rPr>
        <w:t xml:space="preserve">The </w:t>
      </w:r>
      <w:r w:rsidR="007F3FCD" w:rsidRPr="707E11CF">
        <w:rPr>
          <w:rFonts w:eastAsia="Times"/>
        </w:rPr>
        <w:t xml:space="preserve">combined </w:t>
      </w:r>
      <w:r w:rsidR="00F5579E" w:rsidRPr="707E11CF">
        <w:rPr>
          <w:rFonts w:eastAsia="Times"/>
        </w:rPr>
        <w:t>EIS</w:t>
      </w:r>
      <w:r w:rsidR="007F3FCD" w:rsidRPr="707E11CF">
        <w:rPr>
          <w:rFonts w:eastAsia="Times"/>
        </w:rPr>
        <w:t>-</w:t>
      </w:r>
      <w:r w:rsidRPr="707E11CF">
        <w:rPr>
          <w:rFonts w:eastAsia="Times"/>
        </w:rPr>
        <w:t>EES</w:t>
      </w:r>
      <w:r w:rsidR="007F3FCD" w:rsidRPr="707E11CF">
        <w:rPr>
          <w:rFonts w:eastAsia="Times"/>
        </w:rPr>
        <w:t>,</w:t>
      </w:r>
      <w:r w:rsidRPr="707E11CF">
        <w:rPr>
          <w:rFonts w:eastAsia="Times"/>
        </w:rPr>
        <w:t xml:space="preserve"> </w:t>
      </w:r>
      <w:r w:rsidR="00891681" w:rsidRPr="707E11CF">
        <w:rPr>
          <w:rFonts w:eastAsia="Times"/>
        </w:rPr>
        <w:t>together with the draft PSA</w:t>
      </w:r>
      <w:r w:rsidR="007F3FCD" w:rsidRPr="707E11CF">
        <w:rPr>
          <w:rFonts w:eastAsia="Times"/>
        </w:rPr>
        <w:t>,</w:t>
      </w:r>
      <w:r w:rsidR="00891681" w:rsidRPr="707E11CF">
        <w:rPr>
          <w:rFonts w:eastAsia="Times"/>
        </w:rPr>
        <w:t xml:space="preserve"> </w:t>
      </w:r>
      <w:r w:rsidRPr="707E11CF">
        <w:rPr>
          <w:rFonts w:eastAsia="Times"/>
        </w:rPr>
        <w:t xml:space="preserve">will be placed on public exhibition for </w:t>
      </w:r>
      <w:r w:rsidR="00AC5E50" w:rsidRPr="707E11CF">
        <w:rPr>
          <w:rFonts w:eastAsia="Times"/>
        </w:rPr>
        <w:t xml:space="preserve">at least </w:t>
      </w:r>
      <w:r w:rsidRPr="707E11CF">
        <w:rPr>
          <w:rFonts w:eastAsia="Times"/>
        </w:rPr>
        <w:t>thirty (30) business days</w:t>
      </w:r>
      <w:r w:rsidR="00E542CB" w:rsidRPr="707E11CF">
        <w:rPr>
          <w:rFonts w:eastAsia="Times"/>
        </w:rPr>
        <w:t>.</w:t>
      </w:r>
      <w:r w:rsidRPr="707E11CF">
        <w:rPr>
          <w:rFonts w:eastAsia="Times"/>
        </w:rPr>
        <w:t xml:space="preserve"> </w:t>
      </w:r>
    </w:p>
    <w:bookmarkEnd w:id="12"/>
    <w:p w14:paraId="42C66377" w14:textId="53AD9DFA" w:rsidR="00C74DCC" w:rsidRPr="00725CC5" w:rsidRDefault="00DD0587" w:rsidP="00725CC5">
      <w:pPr>
        <w:pStyle w:val="ToRNumberedPara"/>
        <w:spacing w:line="256" w:lineRule="auto"/>
        <w:ind w:left="357" w:hanging="357"/>
        <w:rPr>
          <w:rFonts w:eastAsia="Times"/>
        </w:rPr>
      </w:pPr>
      <w:r w:rsidRPr="707E11CF">
        <w:rPr>
          <w:rFonts w:eastAsia="Times"/>
        </w:rPr>
        <w:t xml:space="preserve">This public comment process is in accordance with the procedures and requirements issued for this EES by the Minister for Planning. Marinus Link Pty Ltd is responsible for public notice of </w:t>
      </w:r>
      <w:r w:rsidR="00F656C1">
        <w:rPr>
          <w:rFonts w:eastAsia="Times"/>
        </w:rPr>
        <w:t>EIS-</w:t>
      </w:r>
      <w:r w:rsidRPr="707E11CF">
        <w:rPr>
          <w:rFonts w:eastAsia="Times"/>
        </w:rPr>
        <w:t xml:space="preserve">EES exhibition. </w:t>
      </w:r>
    </w:p>
    <w:p w14:paraId="43787612" w14:textId="77777777" w:rsidR="00BD03A0" w:rsidRPr="004205BB" w:rsidRDefault="00BD03A0" w:rsidP="00035BA3">
      <w:pPr>
        <w:pStyle w:val="Parah0number"/>
        <w:keepNext/>
        <w:tabs>
          <w:tab w:val="clear" w:pos="357"/>
          <w:tab w:val="left" w:pos="1080"/>
        </w:tabs>
        <w:spacing w:before="120" w:after="120"/>
        <w:ind w:left="0" w:firstLine="0"/>
        <w:jc w:val="both"/>
        <w:rPr>
          <w:rFonts w:asciiTheme="minorHAnsi" w:hAnsiTheme="minorHAnsi" w:cstheme="minorHAnsi"/>
          <w:b/>
          <w:i/>
          <w:sz w:val="24"/>
          <w:szCs w:val="24"/>
        </w:rPr>
      </w:pPr>
      <w:r w:rsidRPr="004205BB">
        <w:rPr>
          <w:rFonts w:asciiTheme="minorHAnsi" w:hAnsiTheme="minorHAnsi" w:cstheme="minorHAnsi"/>
          <w:b/>
          <w:i/>
          <w:sz w:val="24"/>
          <w:szCs w:val="24"/>
        </w:rPr>
        <w:t>Planning approval process</w:t>
      </w:r>
    </w:p>
    <w:p w14:paraId="0932A0AE" w14:textId="53597FF7" w:rsidR="00483133" w:rsidRDefault="00BD03A0" w:rsidP="00127EF6">
      <w:pPr>
        <w:pStyle w:val="ToRNumberedPara"/>
        <w:spacing w:line="256" w:lineRule="auto"/>
        <w:ind w:left="357" w:hanging="357"/>
        <w:rPr>
          <w:rFonts w:eastAsia="Times"/>
        </w:rPr>
      </w:pPr>
      <w:r w:rsidRPr="707E11CF">
        <w:rPr>
          <w:rFonts w:eastAsia="Times"/>
        </w:rPr>
        <w:t xml:space="preserve">The IAC is to consider and provide advice on draft PSA </w:t>
      </w:r>
      <w:r w:rsidR="003067CD" w:rsidRPr="707E11CF">
        <w:rPr>
          <w:rFonts w:eastAsia="Times"/>
        </w:rPr>
        <w:t>GC21</w:t>
      </w:r>
      <w:r w:rsidR="00F06A39" w:rsidRPr="707E11CF">
        <w:rPr>
          <w:rFonts w:eastAsia="Times"/>
        </w:rPr>
        <w:t>7</w:t>
      </w:r>
      <w:r w:rsidRPr="707E11CF">
        <w:rPr>
          <w:rFonts w:eastAsia="Times"/>
        </w:rPr>
        <w:t xml:space="preserve"> </w:t>
      </w:r>
      <w:r w:rsidR="00786BAD" w:rsidRPr="707E11CF">
        <w:rPr>
          <w:rFonts w:eastAsia="Times"/>
        </w:rPr>
        <w:t xml:space="preserve">which proposes planning controls and provisions </w:t>
      </w:r>
      <w:r w:rsidR="002677CC" w:rsidRPr="707E11CF">
        <w:rPr>
          <w:rFonts w:eastAsia="Times"/>
        </w:rPr>
        <w:t xml:space="preserve">that will allow for, and facilitate, the use and development of the </w:t>
      </w:r>
      <w:r w:rsidR="003D6AFE">
        <w:rPr>
          <w:rFonts w:eastAsia="Times"/>
        </w:rPr>
        <w:t>p</w:t>
      </w:r>
      <w:r w:rsidR="002677CC" w:rsidRPr="707E11CF">
        <w:rPr>
          <w:rFonts w:eastAsia="Times"/>
        </w:rPr>
        <w:t>roject</w:t>
      </w:r>
      <w:r w:rsidR="00483133" w:rsidRPr="707E11CF">
        <w:rPr>
          <w:rFonts w:eastAsia="Times"/>
        </w:rPr>
        <w:t xml:space="preserve">. </w:t>
      </w:r>
    </w:p>
    <w:p w14:paraId="4F09E925" w14:textId="6DD055DA" w:rsidR="007A7C03" w:rsidRPr="005677D0" w:rsidRDefault="00786BAD" w:rsidP="005677D0">
      <w:pPr>
        <w:pStyle w:val="ToRNumberedPara"/>
        <w:spacing w:line="256" w:lineRule="auto"/>
        <w:ind w:left="357" w:hanging="357"/>
        <w:rPr>
          <w:rFonts w:eastAsia="Times"/>
        </w:rPr>
      </w:pPr>
      <w:r w:rsidRPr="707E11CF">
        <w:rPr>
          <w:rFonts w:eastAsia="Times"/>
        </w:rPr>
        <w:t>The PSA</w:t>
      </w:r>
      <w:r w:rsidR="003D5E1A" w:rsidRPr="707E11CF">
        <w:rPr>
          <w:rFonts w:eastAsia="Times"/>
        </w:rPr>
        <w:t xml:space="preserve"> is proposed to apply a </w:t>
      </w:r>
      <w:r w:rsidR="00876694" w:rsidRPr="00CE6DD6">
        <w:rPr>
          <w:rFonts w:eastAsia="Times"/>
        </w:rPr>
        <w:t>S</w:t>
      </w:r>
      <w:r w:rsidR="0048264F" w:rsidRPr="00CE6DD6">
        <w:rPr>
          <w:rFonts w:eastAsia="Times"/>
        </w:rPr>
        <w:t>pe</w:t>
      </w:r>
      <w:r w:rsidR="00E2378A">
        <w:rPr>
          <w:rFonts w:eastAsia="Times"/>
        </w:rPr>
        <w:t>cific</w:t>
      </w:r>
      <w:r w:rsidR="0048264F" w:rsidRPr="707E11CF">
        <w:rPr>
          <w:rFonts w:eastAsia="Times"/>
        </w:rPr>
        <w:t xml:space="preserve"> </w:t>
      </w:r>
      <w:r w:rsidR="00876694" w:rsidRPr="707E11CF">
        <w:rPr>
          <w:rFonts w:eastAsia="Times"/>
        </w:rPr>
        <w:t>C</w:t>
      </w:r>
      <w:r w:rsidR="0048264F" w:rsidRPr="707E11CF">
        <w:rPr>
          <w:rFonts w:eastAsia="Times"/>
        </w:rPr>
        <w:t xml:space="preserve">ontrols </w:t>
      </w:r>
      <w:r w:rsidR="00876694" w:rsidRPr="707E11CF">
        <w:rPr>
          <w:rFonts w:eastAsia="Times"/>
        </w:rPr>
        <w:t>O</w:t>
      </w:r>
      <w:r w:rsidR="0048264F" w:rsidRPr="707E11CF">
        <w:rPr>
          <w:rFonts w:eastAsia="Times"/>
        </w:rPr>
        <w:t>verlay</w:t>
      </w:r>
      <w:r w:rsidR="001648C3" w:rsidRPr="707E11CF">
        <w:rPr>
          <w:rFonts w:eastAsia="Times"/>
        </w:rPr>
        <w:t xml:space="preserve"> to </w:t>
      </w:r>
      <w:r w:rsidR="00192357" w:rsidRPr="707E11CF">
        <w:rPr>
          <w:rFonts w:eastAsia="Times"/>
        </w:rPr>
        <w:t xml:space="preserve">areas where </w:t>
      </w:r>
      <w:r w:rsidR="001648C3" w:rsidRPr="707E11CF">
        <w:rPr>
          <w:rFonts w:eastAsia="Times"/>
        </w:rPr>
        <w:t>the</w:t>
      </w:r>
      <w:r w:rsidR="00DE1348">
        <w:rPr>
          <w:rFonts w:eastAsia="Times"/>
        </w:rPr>
        <w:t xml:space="preserve"> on-shore</w:t>
      </w:r>
      <w:r w:rsidR="001648C3" w:rsidRPr="707E11CF">
        <w:rPr>
          <w:rFonts w:eastAsia="Times"/>
        </w:rPr>
        <w:t xml:space="preserve"> </w:t>
      </w:r>
      <w:r w:rsidR="00C3087B" w:rsidRPr="707E11CF">
        <w:rPr>
          <w:rFonts w:eastAsia="Times"/>
        </w:rPr>
        <w:t xml:space="preserve">cable alignment </w:t>
      </w:r>
      <w:r w:rsidR="00192357" w:rsidRPr="707E11CF">
        <w:rPr>
          <w:rFonts w:eastAsia="Times"/>
        </w:rPr>
        <w:t xml:space="preserve">and project infrastructure </w:t>
      </w:r>
      <w:r w:rsidR="00A65C2D" w:rsidRPr="707E11CF">
        <w:rPr>
          <w:rFonts w:eastAsia="Times"/>
        </w:rPr>
        <w:t xml:space="preserve">could be located, </w:t>
      </w:r>
      <w:r w:rsidR="00F75BCB" w:rsidRPr="707E11CF">
        <w:rPr>
          <w:rFonts w:eastAsia="Times"/>
        </w:rPr>
        <w:t xml:space="preserve">and to </w:t>
      </w:r>
      <w:r w:rsidRPr="707E11CF">
        <w:rPr>
          <w:rFonts w:eastAsia="Times"/>
        </w:rPr>
        <w:t>regulate the use and development of the project in accordance with an incorporated document</w:t>
      </w:r>
      <w:r w:rsidR="00726BE6" w:rsidRPr="707E11CF">
        <w:rPr>
          <w:rFonts w:eastAsia="Times"/>
        </w:rPr>
        <w:t xml:space="preserve"> </w:t>
      </w:r>
      <w:r w:rsidRPr="707E11CF">
        <w:rPr>
          <w:rFonts w:eastAsia="Times"/>
        </w:rPr>
        <w:t xml:space="preserve">to be included in the </w:t>
      </w:r>
      <w:r w:rsidR="00460AD6" w:rsidRPr="707E11CF">
        <w:rPr>
          <w:rFonts w:eastAsia="Times"/>
        </w:rPr>
        <w:t xml:space="preserve">Latrobe and South Gippsland </w:t>
      </w:r>
      <w:r w:rsidR="009B14D2">
        <w:rPr>
          <w:rFonts w:eastAsia="Times"/>
        </w:rPr>
        <w:t>P</w:t>
      </w:r>
      <w:r w:rsidR="00726BE6" w:rsidRPr="00CE6DD6">
        <w:rPr>
          <w:rFonts w:eastAsia="Times"/>
        </w:rPr>
        <w:t xml:space="preserve">lanning </w:t>
      </w:r>
      <w:r w:rsidR="009B14D2">
        <w:rPr>
          <w:rFonts w:eastAsia="Times"/>
        </w:rPr>
        <w:t>S</w:t>
      </w:r>
      <w:r w:rsidR="00726BE6" w:rsidRPr="707E11CF">
        <w:rPr>
          <w:rFonts w:eastAsia="Times"/>
        </w:rPr>
        <w:t>chemes</w:t>
      </w:r>
      <w:r w:rsidRPr="707E11CF">
        <w:rPr>
          <w:rFonts w:eastAsia="Times"/>
        </w:rPr>
        <w:t>.</w:t>
      </w:r>
      <w:r w:rsidR="00CE6DD6" w:rsidRPr="707E11CF">
        <w:rPr>
          <w:rFonts w:eastAsia="Times"/>
        </w:rPr>
        <w:t xml:space="preserve"> </w:t>
      </w:r>
      <w:r w:rsidR="00370FE1" w:rsidRPr="707E11CF">
        <w:rPr>
          <w:rFonts w:eastAsia="Times"/>
        </w:rPr>
        <w:t>The incorporated document is also proposed to include a requirement for the development of a framework to manage environmental effects associated with the construction</w:t>
      </w:r>
      <w:r w:rsidR="00702663">
        <w:rPr>
          <w:rFonts w:eastAsia="Times"/>
        </w:rPr>
        <w:t>, o</w:t>
      </w:r>
      <w:r w:rsidR="00370FE1" w:rsidRPr="707E11CF">
        <w:rPr>
          <w:rFonts w:eastAsia="Times"/>
        </w:rPr>
        <w:t>perational</w:t>
      </w:r>
      <w:r w:rsidR="00702663">
        <w:rPr>
          <w:rFonts w:eastAsia="Times"/>
        </w:rPr>
        <w:t xml:space="preserve"> and decommissioning</w:t>
      </w:r>
      <w:r w:rsidR="00370FE1" w:rsidRPr="707E11CF">
        <w:rPr>
          <w:rFonts w:eastAsia="Times"/>
        </w:rPr>
        <w:t xml:space="preserve"> phases of the </w:t>
      </w:r>
      <w:r w:rsidR="0027507F">
        <w:rPr>
          <w:rFonts w:eastAsia="Times"/>
        </w:rPr>
        <w:t>p</w:t>
      </w:r>
      <w:r w:rsidR="00370FE1" w:rsidRPr="707E11CF">
        <w:rPr>
          <w:rFonts w:eastAsia="Times"/>
        </w:rPr>
        <w:t>roject.</w:t>
      </w:r>
    </w:p>
    <w:p w14:paraId="324FD07F" w14:textId="77777777" w:rsidR="00BD03A0" w:rsidRPr="003E5E5A" w:rsidRDefault="00BD03A0" w:rsidP="00BD03A0">
      <w:pPr>
        <w:pStyle w:val="Heading4"/>
        <w:spacing w:before="120"/>
        <w:rPr>
          <w:rFonts w:asciiTheme="minorHAnsi" w:eastAsia="Times New Roman" w:hAnsiTheme="minorHAnsi" w:cstheme="minorHAnsi"/>
          <w:b w:val="0"/>
          <w:iCs w:val="0"/>
          <w:sz w:val="24"/>
          <w:szCs w:val="24"/>
        </w:rPr>
      </w:pPr>
      <w:r w:rsidRPr="003E5E5A">
        <w:rPr>
          <w:rFonts w:asciiTheme="minorHAnsi" w:eastAsia="Times New Roman" w:hAnsiTheme="minorHAnsi" w:cstheme="minorHAnsi"/>
          <w:iCs w:val="0"/>
          <w:sz w:val="24"/>
          <w:szCs w:val="24"/>
        </w:rPr>
        <w:t>Other approvals</w:t>
      </w:r>
    </w:p>
    <w:p w14:paraId="3AFE65B0" w14:textId="4B03F9DF" w:rsidR="00BD03A0" w:rsidRPr="003E5E5A" w:rsidRDefault="00BD03A0" w:rsidP="00832D08">
      <w:pPr>
        <w:pStyle w:val="ToRNumberedPara"/>
        <w:spacing w:after="0" w:line="257" w:lineRule="auto"/>
        <w:ind w:left="357" w:hanging="357"/>
        <w:rPr>
          <w:rFonts w:eastAsia="Times"/>
        </w:rPr>
      </w:pPr>
      <w:r w:rsidRPr="707E11CF">
        <w:rPr>
          <w:rFonts w:eastAsia="Times"/>
        </w:rPr>
        <w:t xml:space="preserve">The project </w:t>
      </w:r>
      <w:r w:rsidR="007B1150" w:rsidRPr="707E11CF">
        <w:rPr>
          <w:rFonts w:eastAsia="Times"/>
        </w:rPr>
        <w:t xml:space="preserve">will </w:t>
      </w:r>
      <w:r w:rsidRPr="707E11CF">
        <w:rPr>
          <w:rFonts w:eastAsia="Times"/>
        </w:rPr>
        <w:t>require other statutory approvals and/or consents</w:t>
      </w:r>
      <w:r w:rsidR="009A47D5" w:rsidRPr="707E11CF">
        <w:rPr>
          <w:rFonts w:eastAsia="Times"/>
        </w:rPr>
        <w:t xml:space="preserve"> under Victorian legislation</w:t>
      </w:r>
      <w:r w:rsidRPr="707E11CF">
        <w:rPr>
          <w:rFonts w:eastAsia="Times"/>
        </w:rPr>
        <w:t xml:space="preserve">, as outlined in the </w:t>
      </w:r>
      <w:r w:rsidR="009A47D5" w:rsidRPr="707E11CF">
        <w:rPr>
          <w:rFonts w:eastAsia="Times"/>
        </w:rPr>
        <w:t>EI</w:t>
      </w:r>
      <w:r w:rsidR="006A7E63" w:rsidRPr="707E11CF">
        <w:rPr>
          <w:rFonts w:eastAsia="Times"/>
        </w:rPr>
        <w:t>S</w:t>
      </w:r>
      <w:r w:rsidR="006823AE" w:rsidRPr="707E11CF">
        <w:rPr>
          <w:rFonts w:eastAsia="Times"/>
        </w:rPr>
        <w:t>-</w:t>
      </w:r>
      <w:r w:rsidRPr="707E11CF">
        <w:rPr>
          <w:rFonts w:eastAsia="Times"/>
        </w:rPr>
        <w:t>EES, including:</w:t>
      </w:r>
    </w:p>
    <w:p w14:paraId="29D7164D" w14:textId="68B7DCA9" w:rsidR="00424621" w:rsidRPr="00424621" w:rsidRDefault="00424621" w:rsidP="00424621">
      <w:pPr>
        <w:pStyle w:val="ToRAlphaPara"/>
        <w:spacing w:line="256" w:lineRule="auto"/>
        <w:ind w:left="714" w:hanging="357"/>
      </w:pPr>
      <w:r>
        <w:t xml:space="preserve">approved </w:t>
      </w:r>
      <w:r w:rsidR="00832D08">
        <w:t xml:space="preserve">cultural heritage management plans </w:t>
      </w:r>
      <w:r>
        <w:t xml:space="preserve">under the </w:t>
      </w:r>
      <w:r w:rsidRPr="707E11CF">
        <w:rPr>
          <w:i/>
          <w:iCs/>
        </w:rPr>
        <w:t>Aboriginal Heritage Act 2006</w:t>
      </w:r>
      <w:r>
        <w:t xml:space="preserve">; </w:t>
      </w:r>
    </w:p>
    <w:p w14:paraId="2205FDB5" w14:textId="7020E064" w:rsidR="00424621" w:rsidRPr="00A26E9B" w:rsidRDefault="00424621" w:rsidP="00424621">
      <w:pPr>
        <w:pStyle w:val="ToRAlphaPara"/>
        <w:spacing w:line="256" w:lineRule="auto"/>
        <w:ind w:left="714" w:hanging="357"/>
      </w:pPr>
      <w:r>
        <w:t xml:space="preserve">consent for development and use of marine and coastal Crown land under the </w:t>
      </w:r>
      <w:r w:rsidRPr="707E11CF">
        <w:rPr>
          <w:i/>
          <w:iCs/>
        </w:rPr>
        <w:t>Marine and Coastal Act 2018;</w:t>
      </w:r>
    </w:p>
    <w:p w14:paraId="79ABF707" w14:textId="0C9F318B" w:rsidR="00424621" w:rsidRPr="00424621" w:rsidRDefault="00424621" w:rsidP="00424621">
      <w:pPr>
        <w:pStyle w:val="ToRAlphaPara"/>
        <w:ind w:left="714" w:hanging="357"/>
      </w:pPr>
      <w:r>
        <w:t xml:space="preserve">a permit to remove listed flora and fauna under the </w:t>
      </w:r>
      <w:r w:rsidRPr="707E11CF">
        <w:rPr>
          <w:i/>
          <w:iCs/>
        </w:rPr>
        <w:t>Flora and Fauna Guarantee Act 1988</w:t>
      </w:r>
      <w:r>
        <w:t>;</w:t>
      </w:r>
      <w:r w:rsidRPr="707E11CF">
        <w:rPr>
          <w:i/>
          <w:iCs/>
        </w:rPr>
        <w:t xml:space="preserve"> </w:t>
      </w:r>
    </w:p>
    <w:p w14:paraId="5A69B994" w14:textId="77777777" w:rsidR="00A26E9B" w:rsidRDefault="00A26E9B" w:rsidP="00A26E9B">
      <w:pPr>
        <w:pStyle w:val="ToRAlphaPara"/>
        <w:spacing w:line="256" w:lineRule="auto"/>
        <w:ind w:left="714" w:hanging="357"/>
      </w:pPr>
      <w:r>
        <w:t xml:space="preserve">an authority to take or disturb wildlife under the </w:t>
      </w:r>
      <w:r w:rsidRPr="707E11CF">
        <w:rPr>
          <w:i/>
          <w:iCs/>
        </w:rPr>
        <w:t>Wildlife Act 1975</w:t>
      </w:r>
      <w:r>
        <w:t>;</w:t>
      </w:r>
    </w:p>
    <w:p w14:paraId="25014839" w14:textId="427E6D3E" w:rsidR="00A26E9B" w:rsidRDefault="00A26E9B" w:rsidP="00A26E9B">
      <w:pPr>
        <w:pStyle w:val="ToRAlphaPara"/>
        <w:spacing w:line="256" w:lineRule="auto"/>
        <w:ind w:left="714" w:hanging="357"/>
      </w:pPr>
      <w:r>
        <w:t xml:space="preserve">a licence for works on or over waterways under the </w:t>
      </w:r>
      <w:r w:rsidRPr="707E11CF">
        <w:rPr>
          <w:i/>
          <w:iCs/>
        </w:rPr>
        <w:t>Water Act 1989</w:t>
      </w:r>
      <w:r>
        <w:t>;</w:t>
      </w:r>
      <w:r w:rsidR="00444E0D">
        <w:t xml:space="preserve"> and</w:t>
      </w:r>
    </w:p>
    <w:p w14:paraId="56336384" w14:textId="7938F5E1" w:rsidR="00AB2202" w:rsidRDefault="00A26E9B" w:rsidP="00A26E9B">
      <w:pPr>
        <w:pStyle w:val="ToRAlphaPara"/>
        <w:spacing w:line="256" w:lineRule="auto"/>
        <w:ind w:left="714" w:hanging="357"/>
      </w:pPr>
      <w:r>
        <w:t xml:space="preserve">permits for road opening, closure, or traffic diversion under the </w:t>
      </w:r>
      <w:r w:rsidRPr="707E11CF">
        <w:rPr>
          <w:i/>
          <w:iCs/>
        </w:rPr>
        <w:t>Road Management Act 2004</w:t>
      </w:r>
      <w:r w:rsidR="0068740F">
        <w:t>.</w:t>
      </w:r>
    </w:p>
    <w:p w14:paraId="5ABB535F" w14:textId="77777777" w:rsidR="00BD03A0" w:rsidRPr="0023774A" w:rsidRDefault="00BD03A0" w:rsidP="00BD03A0">
      <w:pPr>
        <w:pStyle w:val="ToRHeading"/>
      </w:pPr>
      <w:r w:rsidRPr="0023774A">
        <w:t>Process</w:t>
      </w:r>
    </w:p>
    <w:p w14:paraId="5F7A3974" w14:textId="645EAB48" w:rsidR="00BD03A0" w:rsidRPr="00DE4A25" w:rsidRDefault="00BD03A0" w:rsidP="00444E0D">
      <w:pPr>
        <w:pStyle w:val="ToRHeading"/>
        <w:spacing w:before="0"/>
      </w:pPr>
      <w:r w:rsidRPr="00DE4A25">
        <w:t>Stage 1 – Submissions</w:t>
      </w:r>
    </w:p>
    <w:p w14:paraId="50773439" w14:textId="78CF04DD" w:rsidR="00214F5A" w:rsidRPr="00E42421" w:rsidRDefault="00AD445C" w:rsidP="00EF3601">
      <w:pPr>
        <w:pStyle w:val="ToRNumberedPara"/>
        <w:spacing w:line="256" w:lineRule="auto"/>
        <w:ind w:left="357" w:hanging="357"/>
        <w:rPr>
          <w:rFonts w:eastAsia="Times"/>
        </w:rPr>
      </w:pPr>
      <w:r w:rsidRPr="707E11CF">
        <w:rPr>
          <w:rFonts w:eastAsia="Times"/>
        </w:rPr>
        <w:t xml:space="preserve">All submissions on the </w:t>
      </w:r>
      <w:r w:rsidR="00EF3601">
        <w:rPr>
          <w:rFonts w:eastAsia="Times"/>
        </w:rPr>
        <w:t xml:space="preserve">combined </w:t>
      </w:r>
      <w:r w:rsidR="007934CA" w:rsidRPr="707E11CF">
        <w:rPr>
          <w:rFonts w:eastAsia="Times"/>
        </w:rPr>
        <w:t>EIS</w:t>
      </w:r>
      <w:r w:rsidR="0062762C" w:rsidRPr="707E11CF">
        <w:rPr>
          <w:rFonts w:eastAsia="Times"/>
        </w:rPr>
        <w:t>-</w:t>
      </w:r>
      <w:r w:rsidRPr="707E11CF">
        <w:rPr>
          <w:rFonts w:eastAsia="Times"/>
        </w:rPr>
        <w:t xml:space="preserve">EES and draft PSA are to be </w:t>
      </w:r>
      <w:r w:rsidR="00EF3601" w:rsidRPr="00EF3601">
        <w:rPr>
          <w:rFonts w:eastAsia="Times"/>
        </w:rPr>
        <w:t xml:space="preserve">provided in writing on or before the close of submissions. </w:t>
      </w:r>
      <w:r w:rsidRPr="00EF3601">
        <w:rPr>
          <w:rFonts w:eastAsia="Times"/>
        </w:rPr>
        <w:t>All submissions on the</w:t>
      </w:r>
      <w:r w:rsidR="005A1D6C" w:rsidRPr="00EF3601">
        <w:rPr>
          <w:rFonts w:eastAsia="Times"/>
        </w:rPr>
        <w:t xml:space="preserve"> combined</w:t>
      </w:r>
      <w:r w:rsidR="00173E9A" w:rsidRPr="00EF3601">
        <w:rPr>
          <w:rFonts w:eastAsia="Times"/>
        </w:rPr>
        <w:t xml:space="preserve"> </w:t>
      </w:r>
      <w:r w:rsidR="007934CA" w:rsidRPr="00EF3601">
        <w:rPr>
          <w:rFonts w:eastAsia="Times"/>
        </w:rPr>
        <w:t>EIS</w:t>
      </w:r>
      <w:r w:rsidR="0062762C" w:rsidRPr="00EF3601">
        <w:rPr>
          <w:rFonts w:eastAsia="Times"/>
        </w:rPr>
        <w:t>-</w:t>
      </w:r>
      <w:r w:rsidRPr="00EF3601">
        <w:rPr>
          <w:rFonts w:eastAsia="Times"/>
        </w:rPr>
        <w:t>EES and draft PSA</w:t>
      </w:r>
      <w:r w:rsidR="005A1D6C" w:rsidRPr="00EF3601">
        <w:rPr>
          <w:rFonts w:eastAsia="Times"/>
        </w:rPr>
        <w:t xml:space="preserve"> will be collected by the office of Planning Panels Victoria </w:t>
      </w:r>
      <w:r w:rsidR="00EF3601">
        <w:rPr>
          <w:rFonts w:eastAsia="Times"/>
        </w:rPr>
        <w:t>(PPV)</w:t>
      </w:r>
      <w:r w:rsidR="00421FD5">
        <w:rPr>
          <w:rFonts w:eastAsia="Times"/>
        </w:rPr>
        <w:t xml:space="preserve"> </w:t>
      </w:r>
      <w:r w:rsidR="005A1D6C" w:rsidRPr="00EF3601">
        <w:rPr>
          <w:rFonts w:eastAsia="Times"/>
        </w:rPr>
        <w:t xml:space="preserve">through the Engage Victoria Platform. </w:t>
      </w:r>
      <w:r w:rsidR="00EF3601" w:rsidRPr="00EF3601">
        <w:rPr>
          <w:rFonts w:eastAsia="Times"/>
        </w:rPr>
        <w:t xml:space="preserve">All submissions must state the name and address of the person making the submission. </w:t>
      </w:r>
      <w:r w:rsidR="00EF3601">
        <w:rPr>
          <w:rFonts w:eastAsia="Times"/>
        </w:rPr>
        <w:t xml:space="preserve">Submissions on the EIS-EES </w:t>
      </w:r>
      <w:r w:rsidR="005D2531">
        <w:rPr>
          <w:rFonts w:eastAsia="Times"/>
        </w:rPr>
        <w:t xml:space="preserve">and draft PSA </w:t>
      </w:r>
      <w:r w:rsidR="00EF3601">
        <w:rPr>
          <w:rFonts w:eastAsia="Times"/>
        </w:rPr>
        <w:t xml:space="preserve">will be collected and </w:t>
      </w:r>
      <w:r w:rsidRPr="707E11CF">
        <w:rPr>
          <w:rFonts w:eastAsia="Times"/>
        </w:rPr>
        <w:t xml:space="preserve">managed in accordance with </w:t>
      </w:r>
      <w:r w:rsidR="00D53DE4" w:rsidRPr="707E11CF">
        <w:rPr>
          <w:rFonts w:eastAsia="Times"/>
        </w:rPr>
        <w:t xml:space="preserve">the </w:t>
      </w:r>
      <w:r w:rsidR="00F848C2" w:rsidRPr="707E11CF">
        <w:rPr>
          <w:rFonts w:eastAsia="Times"/>
        </w:rPr>
        <w:t>‘</w:t>
      </w:r>
      <w:r w:rsidR="00F848C2" w:rsidRPr="707E11CF">
        <w:rPr>
          <w:rFonts w:eastAsia="Times"/>
          <w:i/>
          <w:iCs/>
        </w:rPr>
        <w:t>Guide to Privacy at PPV</w:t>
      </w:r>
      <w:r w:rsidR="00F848C2" w:rsidRPr="707E11CF">
        <w:rPr>
          <w:rFonts w:eastAsia="Times"/>
        </w:rPr>
        <w:t>’</w:t>
      </w:r>
      <w:r w:rsidRPr="707E11CF">
        <w:rPr>
          <w:rFonts w:eastAsia="Times"/>
        </w:rPr>
        <w:t xml:space="preserve">. </w:t>
      </w:r>
    </w:p>
    <w:p w14:paraId="2DF2A83A" w14:textId="58172AAE" w:rsidR="00BD03A0" w:rsidRPr="009210D0" w:rsidRDefault="00BD03A0" w:rsidP="00BD03A0">
      <w:pPr>
        <w:pStyle w:val="ToRNumberedPara"/>
        <w:spacing w:line="256" w:lineRule="auto"/>
        <w:ind w:left="357" w:hanging="357"/>
        <w:rPr>
          <w:rFonts w:eastAsia="Times"/>
        </w:rPr>
      </w:pPr>
      <w:r>
        <w:t xml:space="preserve">Petition responses </w:t>
      </w:r>
      <w:r w:rsidR="00421FD5">
        <w:t xml:space="preserve">on the EIS-EES </w:t>
      </w:r>
      <w:r w:rsidR="005D2531">
        <w:t xml:space="preserve">and draft PSA </w:t>
      </w:r>
      <w:r>
        <w:t xml:space="preserve">will be treated as a single submission and only the first name from a petition submission will be registered and contacted. </w:t>
      </w:r>
    </w:p>
    <w:p w14:paraId="512C73E3" w14:textId="2B26D37B" w:rsidR="00BD03A0" w:rsidRPr="007255E8" w:rsidRDefault="00BD03A0" w:rsidP="00BD03A0">
      <w:pPr>
        <w:pStyle w:val="ToRNumberedPara"/>
        <w:spacing w:line="256" w:lineRule="auto"/>
        <w:ind w:left="357" w:hanging="357"/>
      </w:pPr>
      <w:r>
        <w:t xml:space="preserve">Pro-forma submitters </w:t>
      </w:r>
      <w:r w:rsidR="00421FD5">
        <w:t xml:space="preserve">on the EIS-EES </w:t>
      </w:r>
      <w:r w:rsidR="00FB4ED0">
        <w:t xml:space="preserve">and draft PSA </w:t>
      </w:r>
      <w:r>
        <w:t>will be registered and contacted individually if they provide their contact details.</w:t>
      </w:r>
      <w:r w:rsidR="00786BAD">
        <w:t xml:space="preserve"> </w:t>
      </w:r>
      <w:r>
        <w:t xml:space="preserve">However, </w:t>
      </w:r>
      <w:r w:rsidR="001D40EB">
        <w:t xml:space="preserve">the IAC </w:t>
      </w:r>
      <w:r w:rsidR="00434118">
        <w:t xml:space="preserve">should </w:t>
      </w:r>
      <w:r w:rsidR="001D40EB">
        <w:t xml:space="preserve">encourage </w:t>
      </w:r>
      <w:r>
        <w:t>pro-forma submitters who want to be heard at the hearing to present as a group, given their submissions raise the same issues.</w:t>
      </w:r>
    </w:p>
    <w:p w14:paraId="06F33E57" w14:textId="627FF8D9" w:rsidR="00EA248C" w:rsidRPr="00EA248C" w:rsidRDefault="00EA248C" w:rsidP="00EA248C">
      <w:pPr>
        <w:pStyle w:val="ToRNumberedPara"/>
        <w:spacing w:line="256" w:lineRule="auto"/>
        <w:ind w:left="357" w:hanging="357"/>
        <w:rPr>
          <w:rFonts w:eastAsia="Times"/>
        </w:rPr>
      </w:pPr>
      <w:r w:rsidRPr="707E11CF">
        <w:rPr>
          <w:rFonts w:eastAsia="Times"/>
        </w:rPr>
        <w:lastRenderedPageBreak/>
        <w:t xml:space="preserve">All written submissions </w:t>
      </w:r>
      <w:r w:rsidR="008E7711">
        <w:rPr>
          <w:rFonts w:eastAsia="Times"/>
        </w:rPr>
        <w:t>collected on the</w:t>
      </w:r>
      <w:r w:rsidR="005C46DD">
        <w:rPr>
          <w:rFonts w:eastAsia="Times"/>
        </w:rPr>
        <w:t xml:space="preserve"> </w:t>
      </w:r>
      <w:r w:rsidR="008E7711">
        <w:t>EIS-EES</w:t>
      </w:r>
      <w:r w:rsidR="00FB4ED0">
        <w:t xml:space="preserve"> and draft PSA</w:t>
      </w:r>
      <w:r w:rsidR="004943C9">
        <w:rPr>
          <w:rFonts w:eastAsia="Times"/>
        </w:rPr>
        <w:t>, and all further submissions</w:t>
      </w:r>
      <w:r w:rsidR="008E7711">
        <w:rPr>
          <w:rFonts w:eastAsia="Times"/>
        </w:rPr>
        <w:t xml:space="preserve"> </w:t>
      </w:r>
      <w:r w:rsidR="004943C9">
        <w:rPr>
          <w:rFonts w:eastAsia="Times"/>
        </w:rPr>
        <w:t>and o</w:t>
      </w:r>
      <w:r w:rsidR="004943C9" w:rsidRPr="00AD445C">
        <w:rPr>
          <w:rFonts w:eastAsia="Times"/>
        </w:rPr>
        <w:t xml:space="preserve">ther supporting documentation </w:t>
      </w:r>
      <w:r w:rsidR="004943C9">
        <w:rPr>
          <w:rFonts w:eastAsia="Times"/>
        </w:rPr>
        <w:t xml:space="preserve">or evidence received through the course of the IAC process </w:t>
      </w:r>
      <w:r w:rsidR="008E7711">
        <w:rPr>
          <w:rFonts w:eastAsia="Times"/>
        </w:rPr>
        <w:t>will be</w:t>
      </w:r>
      <w:r w:rsidRPr="707E11CF">
        <w:rPr>
          <w:rFonts w:eastAsia="Times"/>
        </w:rPr>
        <w:t xml:space="preserve"> published on </w:t>
      </w:r>
      <w:r w:rsidR="008E7711">
        <w:rPr>
          <w:rFonts w:eastAsia="Times"/>
        </w:rPr>
        <w:t>the</w:t>
      </w:r>
      <w:r w:rsidRPr="00AD445C">
        <w:rPr>
          <w:rFonts w:eastAsia="Times"/>
        </w:rPr>
        <w:t xml:space="preserve"> </w:t>
      </w:r>
      <w:r w:rsidRPr="707E11CF">
        <w:rPr>
          <w:rFonts w:eastAsia="Times"/>
        </w:rPr>
        <w:t>Engage Victoria</w:t>
      </w:r>
      <w:r w:rsidR="008E7711">
        <w:rPr>
          <w:rFonts w:eastAsia="Times"/>
        </w:rPr>
        <w:t xml:space="preserve"> </w:t>
      </w:r>
      <w:r w:rsidRPr="707E11CF">
        <w:rPr>
          <w:rFonts w:eastAsia="Times"/>
        </w:rPr>
        <w:t xml:space="preserve">website, unless the IAC specifically directs that the </w:t>
      </w:r>
      <w:r w:rsidR="00790A83">
        <w:rPr>
          <w:rFonts w:eastAsia="Times"/>
        </w:rPr>
        <w:t xml:space="preserve">material </w:t>
      </w:r>
      <w:r w:rsidRPr="707E11CF">
        <w:rPr>
          <w:rFonts w:eastAsia="Times"/>
        </w:rPr>
        <w:t>is to remain confidential</w:t>
      </w:r>
      <w:r w:rsidR="00790A83">
        <w:rPr>
          <w:rFonts w:eastAsia="Times"/>
        </w:rPr>
        <w:t xml:space="preserve"> in whole or part</w:t>
      </w:r>
      <w:r w:rsidRPr="707E11CF">
        <w:rPr>
          <w:rFonts w:eastAsia="Times"/>
        </w:rPr>
        <w:t>.</w:t>
      </w:r>
      <w:r w:rsidR="00105B0A" w:rsidRPr="00105B0A">
        <w:rPr>
          <w:rFonts w:eastAsia="Times"/>
        </w:rPr>
        <w:t xml:space="preserve"> </w:t>
      </w:r>
      <w:r w:rsidR="00105B0A">
        <w:rPr>
          <w:rFonts w:eastAsia="Times"/>
        </w:rPr>
        <w:t>Requests for submissions or other material to be kept confidential must be clearly stated in writing to the IAC through PPV, consistent with the process outlined in the IAC’s Privacy Collection Statement. The IAC will review these and base its decision to maintain confidentially on whether it would be fair to the proponent and other parties to the hearing, including relevant agencies. It is common practice that confidential submissions must be shared with the proponent to ensure issues raised can be appropriately considered and dealt with. In these instances, confidential submissions will be allocated a submission number but will not be made publicly available or only published in part depending on the IAC’s decision.</w:t>
      </w:r>
    </w:p>
    <w:p w14:paraId="4F234993" w14:textId="12A3F026" w:rsidR="00BC7DD7" w:rsidRPr="00B56C0C" w:rsidRDefault="008B721B" w:rsidP="00B56C0C">
      <w:pPr>
        <w:pStyle w:val="ToRNumberedPara"/>
        <w:spacing w:line="256" w:lineRule="auto"/>
        <w:ind w:left="357" w:hanging="357"/>
        <w:rPr>
          <w:rFonts w:eastAsia="Times"/>
        </w:rPr>
      </w:pPr>
      <w:r>
        <w:rPr>
          <w:rFonts w:eastAsia="Times"/>
        </w:rPr>
        <w:t xml:space="preserve">PPV </w:t>
      </w:r>
      <w:r w:rsidR="003A3A83">
        <w:rPr>
          <w:rFonts w:eastAsia="Times"/>
        </w:rPr>
        <w:t xml:space="preserve">must </w:t>
      </w:r>
      <w:r>
        <w:rPr>
          <w:rFonts w:eastAsia="Times"/>
        </w:rPr>
        <w:t>provide e</w:t>
      </w:r>
      <w:r w:rsidR="00BD03A0" w:rsidRPr="707E11CF">
        <w:rPr>
          <w:rFonts w:eastAsia="Times"/>
        </w:rPr>
        <w:t xml:space="preserve">lectronic copies of each submission on the </w:t>
      </w:r>
      <w:r w:rsidR="00F64AAB" w:rsidRPr="707E11CF">
        <w:rPr>
          <w:rFonts w:eastAsia="Times"/>
        </w:rPr>
        <w:t>EIS</w:t>
      </w:r>
      <w:r w:rsidR="0062762C" w:rsidRPr="707E11CF">
        <w:rPr>
          <w:rFonts w:eastAsia="Times"/>
        </w:rPr>
        <w:t>-</w:t>
      </w:r>
      <w:r w:rsidR="00BD03A0" w:rsidRPr="707E11CF">
        <w:rPr>
          <w:rFonts w:eastAsia="Times"/>
        </w:rPr>
        <w:t>EES</w:t>
      </w:r>
      <w:r w:rsidR="00B56C0C" w:rsidRPr="707E11CF">
        <w:rPr>
          <w:rFonts w:eastAsia="Times"/>
        </w:rPr>
        <w:t xml:space="preserve"> </w:t>
      </w:r>
      <w:r w:rsidR="00BD03A0" w:rsidRPr="707E11CF">
        <w:rPr>
          <w:rFonts w:eastAsia="Times"/>
        </w:rPr>
        <w:t>and draft PSA to the proponent, DTP,</w:t>
      </w:r>
      <w:r w:rsidR="00257F68" w:rsidRPr="707E11CF">
        <w:rPr>
          <w:rFonts w:eastAsia="Times"/>
        </w:rPr>
        <w:t xml:space="preserve"> </w:t>
      </w:r>
      <w:r w:rsidR="004134D0" w:rsidRPr="707E11CF">
        <w:rPr>
          <w:rFonts w:eastAsia="Times"/>
        </w:rPr>
        <w:t>DCCEEW,</w:t>
      </w:r>
      <w:r w:rsidR="00CA65C6" w:rsidRPr="707E11CF">
        <w:rPr>
          <w:rFonts w:eastAsia="Times"/>
        </w:rPr>
        <w:t xml:space="preserve"> </w:t>
      </w:r>
      <w:r w:rsidR="004134D0" w:rsidRPr="707E11CF">
        <w:rPr>
          <w:rFonts w:eastAsia="Times"/>
        </w:rPr>
        <w:t xml:space="preserve">Tasmania Environment Protection Authority, </w:t>
      </w:r>
      <w:r w:rsidR="005D40B6" w:rsidRPr="707E11CF">
        <w:rPr>
          <w:rFonts w:eastAsia="Times"/>
        </w:rPr>
        <w:t>Gunaikurnai Land and Waters Aboriginal Corporation,</w:t>
      </w:r>
      <w:r w:rsidR="00EC2888" w:rsidRPr="707E11CF">
        <w:rPr>
          <w:rFonts w:eastAsia="Times"/>
        </w:rPr>
        <w:t xml:space="preserve"> </w:t>
      </w:r>
      <w:r w:rsidR="00FC3DBC" w:rsidRPr="707E11CF">
        <w:rPr>
          <w:rFonts w:eastAsia="Times"/>
        </w:rPr>
        <w:t xml:space="preserve">First Peoples – State Relations </w:t>
      </w:r>
      <w:r w:rsidR="00B56C0C" w:rsidRPr="707E11CF">
        <w:rPr>
          <w:rFonts w:eastAsia="Times"/>
        </w:rPr>
        <w:t xml:space="preserve">as well as </w:t>
      </w:r>
      <w:r w:rsidR="003E0A3B" w:rsidRPr="707E11CF">
        <w:rPr>
          <w:rFonts w:eastAsia="Times"/>
        </w:rPr>
        <w:t xml:space="preserve">Latrobe </w:t>
      </w:r>
      <w:r w:rsidR="00100E6F">
        <w:rPr>
          <w:rFonts w:eastAsia="Times"/>
        </w:rPr>
        <w:t xml:space="preserve">City </w:t>
      </w:r>
      <w:r w:rsidR="003E0A3B" w:rsidRPr="707E11CF">
        <w:rPr>
          <w:rFonts w:eastAsia="Times"/>
        </w:rPr>
        <w:t>and South Gippsland Shire</w:t>
      </w:r>
      <w:r w:rsidR="00345DB6" w:rsidRPr="707E11CF">
        <w:rPr>
          <w:rFonts w:eastAsia="Times"/>
        </w:rPr>
        <w:t xml:space="preserve"> Council</w:t>
      </w:r>
      <w:r w:rsidR="003E0A3B" w:rsidRPr="707E11CF">
        <w:rPr>
          <w:rFonts w:eastAsia="Times"/>
        </w:rPr>
        <w:t>s</w:t>
      </w:r>
      <w:r w:rsidR="00BC7DD7" w:rsidRPr="707E11CF">
        <w:rPr>
          <w:rFonts w:eastAsia="Times"/>
        </w:rPr>
        <w:t>.</w:t>
      </w:r>
    </w:p>
    <w:p w14:paraId="6B736E34" w14:textId="1D4F3DC0" w:rsidR="00BD03A0" w:rsidRDefault="00BD03A0" w:rsidP="00BD03A0">
      <w:pPr>
        <w:pStyle w:val="ToRNumberedPara"/>
        <w:spacing w:line="256" w:lineRule="auto"/>
        <w:ind w:left="357" w:hanging="357"/>
        <w:rPr>
          <w:rFonts w:eastAsia="Times"/>
        </w:rPr>
      </w:pPr>
      <w:r w:rsidRPr="707E11CF">
        <w:rPr>
          <w:rFonts w:eastAsia="Times"/>
        </w:rPr>
        <w:t xml:space="preserve">PPV </w:t>
      </w:r>
      <w:r w:rsidR="003A3A83">
        <w:rPr>
          <w:rFonts w:eastAsia="Times"/>
        </w:rPr>
        <w:t>must</w:t>
      </w:r>
      <w:r w:rsidRPr="707E11CF">
        <w:rPr>
          <w:rFonts w:eastAsia="Times"/>
        </w:rPr>
        <w:t xml:space="preserve"> retain any written submissions and other documentation provided to the IAC for a period of five years after the time of its appointment.</w:t>
      </w:r>
    </w:p>
    <w:p w14:paraId="4657B328" w14:textId="77777777" w:rsidR="00BD03A0" w:rsidRPr="00595A9B" w:rsidRDefault="00BD03A0" w:rsidP="00BD03A0">
      <w:pPr>
        <w:pStyle w:val="ToRHeading"/>
      </w:pPr>
      <w:r w:rsidRPr="00595A9B">
        <w:t xml:space="preserve">Stage 2 – Public </w:t>
      </w:r>
      <w:r>
        <w:t>h</w:t>
      </w:r>
      <w:r w:rsidRPr="00595A9B">
        <w:t xml:space="preserve">earing </w:t>
      </w:r>
    </w:p>
    <w:p w14:paraId="440BD0ED" w14:textId="5780E3E5" w:rsidR="00BD03A0" w:rsidRDefault="00BD03A0" w:rsidP="00246523">
      <w:pPr>
        <w:pStyle w:val="ToRNumberedPara"/>
        <w:ind w:left="357" w:hanging="357"/>
        <w:rPr>
          <w:rFonts w:eastAsia="Times"/>
        </w:rPr>
      </w:pPr>
      <w:r w:rsidRPr="707E11CF">
        <w:rPr>
          <w:rFonts w:eastAsia="Times"/>
        </w:rPr>
        <w:t xml:space="preserve">The IAC must hold a public hearing and may make other such enquiries as are relevant to undertaking its role. </w:t>
      </w:r>
      <w:r w:rsidR="00A13C87">
        <w:rPr>
          <w:rFonts w:eastAsia="Times"/>
        </w:rPr>
        <w:t xml:space="preserve">The hearing will </w:t>
      </w:r>
      <w:r w:rsidR="00B51A60">
        <w:rPr>
          <w:rFonts w:eastAsia="Times"/>
        </w:rPr>
        <w:t>consider effects of the project on Victorian matters only, consistent with these terms of reference.</w:t>
      </w:r>
      <w:r w:rsidRPr="707E11CF">
        <w:rPr>
          <w:rFonts w:eastAsia="Times"/>
        </w:rPr>
        <w:t xml:space="preserve"> </w:t>
      </w:r>
    </w:p>
    <w:p w14:paraId="7E1970DC" w14:textId="77777777" w:rsidR="00BD03A0" w:rsidRPr="008D6F03" w:rsidRDefault="00BD03A0" w:rsidP="00246523">
      <w:pPr>
        <w:pStyle w:val="ToRNumberedPara"/>
        <w:ind w:left="357" w:hanging="357"/>
        <w:rPr>
          <w:rFonts w:eastAsia="Times"/>
        </w:rPr>
      </w:pPr>
      <w:r w:rsidRPr="707E11CF">
        <w:rPr>
          <w:rFonts w:eastAsia="Times"/>
        </w:rPr>
        <w:t>When it conducts a public hearing, the IAC has all the powers of an advisory committee that are specified in section 152(2) of the P&amp;E Act.</w:t>
      </w:r>
    </w:p>
    <w:p w14:paraId="3DA60734" w14:textId="77777777" w:rsidR="0018106F" w:rsidRPr="008D6F03" w:rsidDel="00094571" w:rsidRDefault="0018106F" w:rsidP="00246523">
      <w:pPr>
        <w:pStyle w:val="ToRNumberedPara"/>
        <w:ind w:left="357" w:hanging="357"/>
        <w:rPr>
          <w:rFonts w:eastAsia="Times"/>
        </w:rPr>
      </w:pPr>
      <w:r w:rsidRPr="707E11CF">
        <w:rPr>
          <w:rFonts w:eastAsia="Times"/>
        </w:rPr>
        <w:t>Prior to the commencement of the public hearing, the IAC must hold a directions hearing to make directions it considers necessary or appropriate as to the conduct, scope or scheduling of the public hearing.</w:t>
      </w:r>
    </w:p>
    <w:p w14:paraId="310B92FF" w14:textId="77777777" w:rsidR="00BD03A0" w:rsidRPr="008D6F03" w:rsidRDefault="00BD03A0" w:rsidP="00246523">
      <w:pPr>
        <w:pStyle w:val="ToRNumberedPara"/>
        <w:spacing w:after="0"/>
        <w:ind w:left="357" w:hanging="357"/>
        <w:rPr>
          <w:rFonts w:eastAsia="Times"/>
        </w:rPr>
      </w:pPr>
      <w:r w:rsidRPr="707E11CF">
        <w:rPr>
          <w:rFonts w:eastAsia="Times"/>
        </w:rPr>
        <w:t>The IAC may inform itself in any way it sees fit, but must review and consider:</w:t>
      </w:r>
    </w:p>
    <w:p w14:paraId="241309D8" w14:textId="5EC6AB6E" w:rsidR="00BD03A0" w:rsidRPr="008D6F03" w:rsidRDefault="00BD03A0" w:rsidP="00246523">
      <w:pPr>
        <w:pStyle w:val="ToRAlphaPara"/>
        <w:numPr>
          <w:ilvl w:val="0"/>
          <w:numId w:val="12"/>
        </w:numPr>
        <w:spacing w:after="0"/>
        <w:contextualSpacing w:val="0"/>
      </w:pPr>
      <w:r w:rsidRPr="008D6F03">
        <w:t xml:space="preserve">the exhibited </w:t>
      </w:r>
      <w:r w:rsidR="00F175B9">
        <w:t>EIS-</w:t>
      </w:r>
      <w:r w:rsidRPr="008D6F03">
        <w:t>EES</w:t>
      </w:r>
      <w:r>
        <w:t xml:space="preserve"> and</w:t>
      </w:r>
      <w:r w:rsidRPr="008D6F03">
        <w:t xml:space="preserve"> draft PSA;</w:t>
      </w:r>
    </w:p>
    <w:p w14:paraId="455694F0" w14:textId="1A269F8D" w:rsidR="00BD03A0" w:rsidRDefault="00BD03A0" w:rsidP="00246523">
      <w:pPr>
        <w:pStyle w:val="ToRAlphaPara"/>
        <w:numPr>
          <w:ilvl w:val="0"/>
          <w:numId w:val="12"/>
        </w:numPr>
        <w:spacing w:after="0"/>
        <w:contextualSpacing w:val="0"/>
      </w:pPr>
      <w:r w:rsidRPr="008D6F03">
        <w:t>all submissions and evidence</w:t>
      </w:r>
      <w:r>
        <w:t xml:space="preserve"> provided to the IAC by the proponent, agencies, local councils and submitters;</w:t>
      </w:r>
      <w:r w:rsidRPr="008D6F03">
        <w:t xml:space="preserve"> </w:t>
      </w:r>
    </w:p>
    <w:p w14:paraId="400151DC" w14:textId="3A4FA362" w:rsidR="0018106F" w:rsidRPr="008D6F03" w:rsidRDefault="0018106F" w:rsidP="00246523">
      <w:pPr>
        <w:pStyle w:val="ToRAlphaPara"/>
        <w:numPr>
          <w:ilvl w:val="0"/>
          <w:numId w:val="12"/>
        </w:numPr>
        <w:spacing w:after="0"/>
        <w:contextualSpacing w:val="0"/>
      </w:pPr>
      <w:r w:rsidRPr="0018106F">
        <w:t>the views of Traditional Owners and Registered Aboriginal Parties (if known)</w:t>
      </w:r>
      <w:r>
        <w:t>;</w:t>
      </w:r>
    </w:p>
    <w:p w14:paraId="259C82F9" w14:textId="77777777" w:rsidR="00BD03A0" w:rsidRPr="008D6F03" w:rsidRDefault="00BD03A0" w:rsidP="00246523">
      <w:pPr>
        <w:pStyle w:val="ToRAlphaPara"/>
        <w:numPr>
          <w:ilvl w:val="0"/>
          <w:numId w:val="12"/>
        </w:numPr>
        <w:spacing w:after="0"/>
        <w:contextualSpacing w:val="0"/>
      </w:pPr>
      <w:r w:rsidRPr="008D6F03">
        <w:t>any information provided by the proponent</w:t>
      </w:r>
      <w:r>
        <w:t xml:space="preserve"> and parties</w:t>
      </w:r>
      <w:r w:rsidRPr="008D6F03">
        <w:t xml:space="preserve"> that respond to submissions</w:t>
      </w:r>
      <w:r w:rsidRPr="00275224">
        <w:t xml:space="preserve"> or directions of the </w:t>
      </w:r>
      <w:r>
        <w:t>IAC</w:t>
      </w:r>
      <w:r w:rsidRPr="008D6F03">
        <w:t>; and</w:t>
      </w:r>
    </w:p>
    <w:p w14:paraId="00593E63" w14:textId="77777777" w:rsidR="00BD03A0" w:rsidRPr="008D6F03" w:rsidRDefault="00BD03A0" w:rsidP="00246523">
      <w:pPr>
        <w:pStyle w:val="ToRAlphaPara"/>
        <w:numPr>
          <w:ilvl w:val="0"/>
          <w:numId w:val="12"/>
        </w:numPr>
        <w:ind w:left="782" w:hanging="357"/>
        <w:contextualSpacing w:val="0"/>
      </w:pPr>
      <w:r w:rsidRPr="008D6F03">
        <w:t>any other relevant information that is provided to, or obtained by, the IAC.</w:t>
      </w:r>
    </w:p>
    <w:p w14:paraId="7ABB0AB8" w14:textId="04794A51" w:rsidR="00BD03A0" w:rsidRPr="008D6F03" w:rsidRDefault="00BD03A0" w:rsidP="00246523">
      <w:pPr>
        <w:pStyle w:val="ToRNumberedPara"/>
        <w:spacing w:after="0"/>
        <w:ind w:left="357" w:hanging="357"/>
        <w:rPr>
          <w:rFonts w:eastAsia="Times"/>
        </w:rPr>
      </w:pPr>
      <w:r w:rsidRPr="707E11CF">
        <w:rPr>
          <w:rFonts w:eastAsia="Times"/>
        </w:rPr>
        <w:t>The IAC must conduct its process in accordance with the following principles</w:t>
      </w:r>
      <w:r w:rsidR="00DC4B35">
        <w:rPr>
          <w:rFonts w:eastAsia="Times"/>
        </w:rPr>
        <w:t>:</w:t>
      </w:r>
    </w:p>
    <w:p w14:paraId="74971BDE" w14:textId="521A181F" w:rsidR="00BD03A0" w:rsidRPr="00275224" w:rsidRDefault="00DC4B35" w:rsidP="004F233F">
      <w:pPr>
        <w:pStyle w:val="ToRAlphaPara"/>
        <w:numPr>
          <w:ilvl w:val="0"/>
          <w:numId w:val="13"/>
        </w:numPr>
        <w:spacing w:after="0"/>
        <w:contextualSpacing w:val="0"/>
      </w:pPr>
      <w:r>
        <w:t>t</w:t>
      </w:r>
      <w:r w:rsidR="00BD03A0" w:rsidRPr="008D6F03">
        <w:t>he public hearing will be conducted in an open, orderly and equitable manner, in accordance with the principles of natural justice</w:t>
      </w:r>
      <w:r>
        <w:t>;</w:t>
      </w:r>
    </w:p>
    <w:p w14:paraId="641518F2" w14:textId="60251BA5" w:rsidR="00BD03A0" w:rsidRPr="008D6F03" w:rsidRDefault="00DC4B35" w:rsidP="004F233F">
      <w:pPr>
        <w:pStyle w:val="ToRAlphaPara"/>
        <w:numPr>
          <w:ilvl w:val="0"/>
          <w:numId w:val="13"/>
        </w:numPr>
        <w:spacing w:after="0"/>
        <w:contextualSpacing w:val="0"/>
      </w:pPr>
      <w:r>
        <w:t>t</w:t>
      </w:r>
      <w:r w:rsidR="00BD03A0">
        <w:t>he public hearing</w:t>
      </w:r>
      <w:r w:rsidR="00BD03A0" w:rsidRPr="00275224">
        <w:t xml:space="preserve"> will be conducted</w:t>
      </w:r>
      <w:r w:rsidR="00BD03A0" w:rsidRPr="008D6F03">
        <w:t xml:space="preserve"> with a minimum of formality and without legal representation being necessary for parties to be effective participants</w:t>
      </w:r>
      <w:r>
        <w:t>;</w:t>
      </w:r>
      <w:r w:rsidR="00BD03A0" w:rsidRPr="00275224">
        <w:t xml:space="preserve"> </w:t>
      </w:r>
      <w:r>
        <w:t>and</w:t>
      </w:r>
    </w:p>
    <w:p w14:paraId="7CC1AF18" w14:textId="71260950" w:rsidR="008C6A87" w:rsidRPr="008D6F03" w:rsidRDefault="00DC4B35" w:rsidP="001C33C2">
      <w:pPr>
        <w:pStyle w:val="ToRAlphaPara"/>
        <w:numPr>
          <w:ilvl w:val="0"/>
          <w:numId w:val="13"/>
        </w:numPr>
        <w:spacing w:after="0"/>
        <w:ind w:left="782" w:hanging="357"/>
        <w:contextualSpacing w:val="0"/>
      </w:pPr>
      <w:r>
        <w:t>t</w:t>
      </w:r>
      <w:r w:rsidR="00BD03A0" w:rsidRPr="00170825">
        <w:t xml:space="preserve">he IAC process </w:t>
      </w:r>
      <w:r w:rsidR="007B1150">
        <w:t xml:space="preserve">and hearing </w:t>
      </w:r>
      <w:r w:rsidR="00E9186A">
        <w:t>are</w:t>
      </w:r>
      <w:r w:rsidR="00BD03A0" w:rsidRPr="00170825">
        <w:t xml:space="preserve"> to be exploratory and constructive, with adversarial behaviour discouraged and with cross-examination/questioning </w:t>
      </w:r>
      <w:r w:rsidR="007B1150">
        <w:t xml:space="preserve">to be </w:t>
      </w:r>
      <w:r w:rsidR="00BD03A0" w:rsidRPr="00170825">
        <w:t xml:space="preserve">regulated by the </w:t>
      </w:r>
      <w:r w:rsidR="00BD03A0">
        <w:t>IAC</w:t>
      </w:r>
      <w:r w:rsidR="00BD03A0" w:rsidRPr="00170825">
        <w:t>.</w:t>
      </w:r>
      <w:r w:rsidR="00BD03A0" w:rsidRPr="008D6F03" w:rsidDel="004B4608">
        <w:t xml:space="preserve"> </w:t>
      </w:r>
    </w:p>
    <w:p w14:paraId="56661579" w14:textId="77777777" w:rsidR="00BD03A0" w:rsidRPr="008D6F03" w:rsidRDefault="00BD03A0" w:rsidP="001C33C2">
      <w:pPr>
        <w:pStyle w:val="ToRNumberedPara"/>
        <w:spacing w:before="240"/>
        <w:ind w:left="357" w:hanging="357"/>
        <w:rPr>
          <w:rFonts w:eastAsia="Times"/>
        </w:rPr>
      </w:pPr>
      <w:r w:rsidRPr="707E11CF">
        <w:rPr>
          <w:rFonts w:eastAsia="Times"/>
        </w:rPr>
        <w:t>The IAC may limit the time of parties appearing before it.</w:t>
      </w:r>
    </w:p>
    <w:p w14:paraId="2552A68A" w14:textId="77777777" w:rsidR="00BD03A0" w:rsidRPr="008D6F03" w:rsidRDefault="00BD03A0" w:rsidP="00246523">
      <w:pPr>
        <w:pStyle w:val="ToRNumberedPara"/>
        <w:ind w:left="357" w:hanging="357"/>
        <w:rPr>
          <w:rFonts w:eastAsia="Times"/>
        </w:rPr>
      </w:pPr>
      <w:r w:rsidRPr="707E11CF">
        <w:rPr>
          <w:rFonts w:eastAsia="Times"/>
        </w:rPr>
        <w:t>The IAC may direct that a submission or evidence is confidential in nature and the hearing be closed to the public for the purposes of receiving that submission or evidence.</w:t>
      </w:r>
    </w:p>
    <w:p w14:paraId="6ECBBEF7" w14:textId="2D7A3F08" w:rsidR="00BD03A0" w:rsidRPr="008D6F03" w:rsidRDefault="00BD03A0" w:rsidP="00246523">
      <w:pPr>
        <w:pStyle w:val="ToRNumberedPara"/>
        <w:ind w:left="357" w:hanging="357"/>
        <w:rPr>
          <w:rFonts w:eastAsia="Times"/>
        </w:rPr>
      </w:pPr>
      <w:r w:rsidRPr="707E11CF">
        <w:rPr>
          <w:rFonts w:eastAsia="Times"/>
        </w:rPr>
        <w:t xml:space="preserve">The IAC may conduct a public hearing when there is a quorum of at least two of its members present or participating through electronic means, one of whom must be </w:t>
      </w:r>
      <w:r w:rsidR="007772EA">
        <w:rPr>
          <w:rFonts w:eastAsia="Times"/>
        </w:rPr>
        <w:t>an</w:t>
      </w:r>
      <w:r w:rsidRPr="707E11CF">
        <w:rPr>
          <w:rFonts w:eastAsia="Times"/>
        </w:rPr>
        <w:t xml:space="preserve"> IAC Chair</w:t>
      </w:r>
      <w:r w:rsidR="00E121FE">
        <w:rPr>
          <w:rFonts w:eastAsia="Times"/>
        </w:rPr>
        <w:t xml:space="preserve"> or</w:t>
      </w:r>
      <w:r w:rsidR="00F877C1">
        <w:rPr>
          <w:rFonts w:eastAsia="Times"/>
        </w:rPr>
        <w:t xml:space="preserve"> Deputy Chair</w:t>
      </w:r>
      <w:r w:rsidRPr="707E11CF">
        <w:rPr>
          <w:rFonts w:eastAsia="Times"/>
        </w:rPr>
        <w:t>.</w:t>
      </w:r>
    </w:p>
    <w:p w14:paraId="196A0AD6" w14:textId="1929703B" w:rsidR="00BD03A0" w:rsidRPr="008D6F03" w:rsidRDefault="00BD03A0" w:rsidP="00246523">
      <w:pPr>
        <w:pStyle w:val="ToRNumberedPara"/>
        <w:ind w:left="357" w:hanging="357"/>
        <w:rPr>
          <w:rFonts w:eastAsia="Times"/>
        </w:rPr>
      </w:pPr>
      <w:r w:rsidRPr="707E11CF">
        <w:rPr>
          <w:rFonts w:eastAsia="Times"/>
        </w:rPr>
        <w:t xml:space="preserve">If directed by the IAC, </w:t>
      </w:r>
      <w:r w:rsidR="00246D5D" w:rsidRPr="707E11CF">
        <w:rPr>
          <w:rFonts w:eastAsia="Times"/>
        </w:rPr>
        <w:t xml:space="preserve">an audio </w:t>
      </w:r>
      <w:r w:rsidRPr="707E11CF">
        <w:rPr>
          <w:rFonts w:eastAsia="Times"/>
        </w:rPr>
        <w:t>recording of the hearing must be undertaken by the proponent. If recorded, the audio recording will be provided to PPV as a weblink and would be made publicly available as soon as practicable after the conclusion of each day of the hearing, or otherwise as directed by the IAC.</w:t>
      </w:r>
    </w:p>
    <w:p w14:paraId="142E6606" w14:textId="5237D6DE" w:rsidR="00BD03A0" w:rsidRPr="008D6F03" w:rsidRDefault="00BD03A0" w:rsidP="00246523">
      <w:pPr>
        <w:pStyle w:val="ToRNumberedPara"/>
        <w:ind w:left="357" w:hanging="357"/>
        <w:rPr>
          <w:rFonts w:eastAsia="Times"/>
        </w:rPr>
      </w:pPr>
      <w:r w:rsidRPr="707E11CF">
        <w:rPr>
          <w:rFonts w:eastAsia="Times"/>
        </w:rPr>
        <w:t>Any other recording of the hearing by any other person or organisation may only occur with the prior consent of, and strictly in accordance with, the directions of the IAC.</w:t>
      </w:r>
    </w:p>
    <w:p w14:paraId="530CA315" w14:textId="77777777" w:rsidR="00BD03A0" w:rsidRDefault="00BD03A0" w:rsidP="00BD03A0">
      <w:pPr>
        <w:pStyle w:val="ToRHeading"/>
      </w:pPr>
      <w:r>
        <w:lastRenderedPageBreak/>
        <w:t xml:space="preserve">Stage 3 – Report </w:t>
      </w:r>
    </w:p>
    <w:p w14:paraId="26D95198" w14:textId="04E6595C" w:rsidR="00BD03A0" w:rsidRPr="008D6F03" w:rsidRDefault="00BD03A0" w:rsidP="004F233F">
      <w:pPr>
        <w:pStyle w:val="ToRNumberedPara"/>
        <w:spacing w:after="0"/>
        <w:ind w:left="357" w:hanging="357"/>
        <w:rPr>
          <w:rFonts w:eastAsia="Times"/>
        </w:rPr>
      </w:pPr>
      <w:r w:rsidRPr="707E11CF">
        <w:rPr>
          <w:rFonts w:eastAsia="Times"/>
        </w:rPr>
        <w:t xml:space="preserve">The IAC </w:t>
      </w:r>
      <w:r w:rsidR="00E2378A">
        <w:rPr>
          <w:rFonts w:eastAsia="Times"/>
        </w:rPr>
        <w:t xml:space="preserve">must </w:t>
      </w:r>
      <w:r w:rsidRPr="707E11CF">
        <w:rPr>
          <w:rFonts w:eastAsia="Times"/>
        </w:rPr>
        <w:t>produce a written report for the Minister</w:t>
      </w:r>
      <w:r w:rsidR="00AF1E36" w:rsidRPr="707E11CF">
        <w:rPr>
          <w:rFonts w:eastAsia="Times"/>
        </w:rPr>
        <w:t xml:space="preserve"> for Planning</w:t>
      </w:r>
      <w:r w:rsidRPr="707E11CF">
        <w:rPr>
          <w:rFonts w:eastAsia="Times"/>
        </w:rPr>
        <w:t xml:space="preserve"> containing its:</w:t>
      </w:r>
    </w:p>
    <w:p w14:paraId="7A1BFC72" w14:textId="0691E66C" w:rsidR="00BD03A0" w:rsidRPr="00FF279E" w:rsidRDefault="00BD03A0" w:rsidP="004F233F">
      <w:pPr>
        <w:pStyle w:val="ToRAlphaPara"/>
        <w:numPr>
          <w:ilvl w:val="0"/>
          <w:numId w:val="14"/>
        </w:numPr>
        <w:spacing w:after="0"/>
        <w:contextualSpacing w:val="0"/>
      </w:pPr>
      <w:r w:rsidRPr="00FF279E">
        <w:t>analysis and conclusions with respect to the environmental effects of the project</w:t>
      </w:r>
      <w:r w:rsidR="00561961">
        <w:t xml:space="preserve"> </w:t>
      </w:r>
      <w:r w:rsidR="006459B8">
        <w:t>on Victorian matters</w:t>
      </w:r>
      <w:r w:rsidRPr="00FF279E">
        <w:t xml:space="preserve"> and their significance and acceptability;</w:t>
      </w:r>
    </w:p>
    <w:p w14:paraId="1EB0A584" w14:textId="77777777" w:rsidR="00BD03A0" w:rsidRDefault="00BD03A0" w:rsidP="004F233F">
      <w:pPr>
        <w:pStyle w:val="ToRAlphaPara"/>
        <w:numPr>
          <w:ilvl w:val="0"/>
          <w:numId w:val="14"/>
        </w:numPr>
        <w:spacing w:after="0"/>
        <w:contextualSpacing w:val="0"/>
      </w:pPr>
      <w:r w:rsidRPr="00983A77">
        <w:t xml:space="preserve">findings on whether acceptable environmental outcomes can be achieved, having regard to legislation, policy, best practice, and the principles and objectives of ecologically sustainable development; </w:t>
      </w:r>
    </w:p>
    <w:p w14:paraId="79CA756B" w14:textId="642409DA" w:rsidR="00BD03A0" w:rsidRDefault="00BD03A0" w:rsidP="004F233F">
      <w:pPr>
        <w:pStyle w:val="ToRAlphaPara"/>
        <w:numPr>
          <w:ilvl w:val="0"/>
          <w:numId w:val="14"/>
        </w:numPr>
        <w:spacing w:after="0"/>
        <w:contextualSpacing w:val="0"/>
      </w:pPr>
      <w:r w:rsidRPr="00DB2651">
        <w:t xml:space="preserve">recommendations and/or specific measures that it considers necessary and appropriate to prevent, mitigate or offset adverse </w:t>
      </w:r>
      <w:r w:rsidR="0000004A">
        <w:t xml:space="preserve">significant </w:t>
      </w:r>
      <w:r w:rsidRPr="00DB2651">
        <w:t>environmental effects</w:t>
      </w:r>
      <w:r w:rsidRPr="00983A77">
        <w:t xml:space="preserve">; </w:t>
      </w:r>
    </w:p>
    <w:p w14:paraId="67077A1D" w14:textId="1B8DD65E" w:rsidR="00BD03A0" w:rsidRDefault="00BD03A0" w:rsidP="004F233F">
      <w:pPr>
        <w:pStyle w:val="ToRAlphaPara"/>
        <w:numPr>
          <w:ilvl w:val="0"/>
          <w:numId w:val="14"/>
        </w:numPr>
        <w:spacing w:after="0"/>
        <w:contextualSpacing w:val="0"/>
      </w:pPr>
      <w:r w:rsidRPr="00983A77">
        <w:t xml:space="preserve">recommendations </w:t>
      </w:r>
      <w:r w:rsidR="00720F34">
        <w:t>relating</w:t>
      </w:r>
      <w:r w:rsidRPr="00983A77">
        <w:t xml:space="preserve"> to any feasible modifications to the design or management of the project that would offer </w:t>
      </w:r>
      <w:r>
        <w:t>improved environmental</w:t>
      </w:r>
      <w:r w:rsidRPr="00983A77">
        <w:t xml:space="preserve"> outcomes</w:t>
      </w:r>
      <w:r w:rsidR="00663303">
        <w:t xml:space="preserve">, particularly in relation to reducing/ mitigating significant </w:t>
      </w:r>
      <w:r w:rsidR="00663303" w:rsidRPr="00DB2651">
        <w:t>environmental effects</w:t>
      </w:r>
      <w:r w:rsidRPr="00983A77">
        <w:t xml:space="preserve">; </w:t>
      </w:r>
    </w:p>
    <w:p w14:paraId="24E48846" w14:textId="6BE8DB9F" w:rsidR="00BD03A0" w:rsidRDefault="00BD03A0" w:rsidP="004F233F">
      <w:pPr>
        <w:pStyle w:val="ToRAlphaPara"/>
        <w:numPr>
          <w:ilvl w:val="0"/>
          <w:numId w:val="14"/>
        </w:numPr>
        <w:spacing w:after="0"/>
        <w:contextualSpacing w:val="0"/>
      </w:pPr>
      <w:r w:rsidRPr="0012512C">
        <w:t>recommendations for any appropriate conditions that may be lawfully imposed on any approval for the project</w:t>
      </w:r>
      <w:r w:rsidR="002414FE">
        <w:t>;</w:t>
      </w:r>
    </w:p>
    <w:p w14:paraId="6E4CA1D2" w14:textId="0E233014" w:rsidR="00BD03A0" w:rsidRDefault="00BD03A0" w:rsidP="004F233F">
      <w:pPr>
        <w:pStyle w:val="ToRAlphaPara"/>
        <w:numPr>
          <w:ilvl w:val="0"/>
          <w:numId w:val="14"/>
        </w:numPr>
        <w:spacing w:after="0"/>
        <w:contextualSpacing w:val="0"/>
      </w:pPr>
      <w:r w:rsidRPr="00983A77">
        <w:t>recommendations a</w:t>
      </w:r>
      <w:r w:rsidR="00720F34">
        <w:t>bout</w:t>
      </w:r>
      <w:r w:rsidRPr="00983A77">
        <w:t xml:space="preserve"> the structure and content of the proposed environmental management framework, including with respect to monitoring of environmental effects</w:t>
      </w:r>
      <w:r w:rsidR="007C0602">
        <w:t xml:space="preserve"> and</w:t>
      </w:r>
      <w:r w:rsidRPr="00983A77">
        <w:t xml:space="preserve"> contingency plans; </w:t>
      </w:r>
    </w:p>
    <w:p w14:paraId="0E11459F" w14:textId="249455F3" w:rsidR="0009761B" w:rsidRPr="009D19AA" w:rsidRDefault="00BD03A0" w:rsidP="00691480">
      <w:pPr>
        <w:pStyle w:val="ToRAlphaPara"/>
        <w:numPr>
          <w:ilvl w:val="0"/>
          <w:numId w:val="14"/>
        </w:numPr>
        <w:spacing w:after="0"/>
        <w:contextualSpacing w:val="0"/>
      </w:pPr>
      <w:r w:rsidRPr="00B05E18">
        <w:t xml:space="preserve">recommendations with respect to the </w:t>
      </w:r>
      <w:r w:rsidR="008B57A2" w:rsidRPr="00B05E18">
        <w:t xml:space="preserve">merits, </w:t>
      </w:r>
      <w:r w:rsidRPr="00B05E18">
        <w:t>structure and content of the draft PSA</w:t>
      </w:r>
      <w:r w:rsidRPr="00983A77">
        <w:t xml:space="preserve">; </w:t>
      </w:r>
      <w:r w:rsidR="00691480">
        <w:t xml:space="preserve">and </w:t>
      </w:r>
    </w:p>
    <w:p w14:paraId="5CAF1C18" w14:textId="4EA228C3" w:rsidR="00BD03A0" w:rsidRPr="00983A77" w:rsidRDefault="00BD03A0" w:rsidP="004F233F">
      <w:pPr>
        <w:pStyle w:val="ToRAlphaPara"/>
        <w:numPr>
          <w:ilvl w:val="0"/>
          <w:numId w:val="14"/>
        </w:numPr>
        <w:ind w:left="782" w:hanging="357"/>
        <w:contextualSpacing w:val="0"/>
      </w:pPr>
      <w:r w:rsidRPr="00983A77">
        <w:t xml:space="preserve">findings </w:t>
      </w:r>
      <w:r w:rsidR="00E00CCF">
        <w:t>on</w:t>
      </w:r>
      <w:r w:rsidR="006459B8">
        <w:t xml:space="preserve"> </w:t>
      </w:r>
      <w:r w:rsidRPr="00983A77">
        <w:t>the predicted impacts on matters of national environmental significance</w:t>
      </w:r>
      <w:r w:rsidR="00835435">
        <w:t xml:space="preserve"> </w:t>
      </w:r>
      <w:r w:rsidR="00E00CCF">
        <w:t>only to the extent that they overlap with</w:t>
      </w:r>
      <w:r w:rsidR="00835435">
        <w:t xml:space="preserve"> Victorian matters</w:t>
      </w:r>
      <w:r w:rsidR="00D25A48">
        <w:t>.</w:t>
      </w:r>
    </w:p>
    <w:p w14:paraId="44D5A022" w14:textId="77777777" w:rsidR="00BD03A0" w:rsidRPr="008D6F03" w:rsidRDefault="00BD03A0" w:rsidP="004F233F">
      <w:pPr>
        <w:pStyle w:val="ToRNumberedPara"/>
        <w:spacing w:after="0"/>
        <w:ind w:left="357" w:hanging="357"/>
        <w:rPr>
          <w:rFonts w:eastAsia="Times"/>
        </w:rPr>
      </w:pPr>
      <w:r w:rsidRPr="707E11CF">
        <w:rPr>
          <w:rFonts w:eastAsia="Times"/>
        </w:rPr>
        <w:t>The report should include:</w:t>
      </w:r>
    </w:p>
    <w:p w14:paraId="526D02E8" w14:textId="77777777" w:rsidR="00BD03A0" w:rsidRPr="008D6F03" w:rsidRDefault="00BD03A0" w:rsidP="004F233F">
      <w:pPr>
        <w:pStyle w:val="ToRAlphaPara"/>
        <w:numPr>
          <w:ilvl w:val="0"/>
          <w:numId w:val="15"/>
        </w:numPr>
        <w:spacing w:after="0"/>
        <w:contextualSpacing w:val="0"/>
      </w:pPr>
      <w:r w:rsidRPr="008D6F03">
        <w:t>information and analysis in support of the IAC’s findings and recommendations;</w:t>
      </w:r>
    </w:p>
    <w:p w14:paraId="3B154DDB" w14:textId="77777777" w:rsidR="00BD03A0" w:rsidRPr="008D6F03" w:rsidRDefault="00BD03A0" w:rsidP="004F233F">
      <w:pPr>
        <w:pStyle w:val="ToRAlphaPara"/>
        <w:numPr>
          <w:ilvl w:val="0"/>
          <w:numId w:val="15"/>
        </w:numPr>
        <w:spacing w:after="0"/>
        <w:contextualSpacing w:val="0"/>
      </w:pPr>
      <w:r w:rsidRPr="008D6F03">
        <w:t xml:space="preserve">a list of all recommendations, including cross-references to relevant discussions in the report; </w:t>
      </w:r>
    </w:p>
    <w:p w14:paraId="3B58A0A7" w14:textId="77777777" w:rsidR="00BD03A0" w:rsidRPr="008D6F03" w:rsidRDefault="00BD03A0" w:rsidP="004F233F">
      <w:pPr>
        <w:pStyle w:val="ToRAlphaPara"/>
        <w:numPr>
          <w:ilvl w:val="0"/>
          <w:numId w:val="15"/>
        </w:numPr>
        <w:spacing w:after="0"/>
        <w:contextualSpacing w:val="0"/>
      </w:pPr>
      <w:r w:rsidRPr="008D6F03">
        <w:t xml:space="preserve">a description of the public hearing conducted by the IAC, and a list of those persons consulted with </w:t>
      </w:r>
      <w:r>
        <w:t xml:space="preserve">or </w:t>
      </w:r>
      <w:r w:rsidRPr="008D6F03">
        <w:t xml:space="preserve">heard; </w:t>
      </w:r>
    </w:p>
    <w:p w14:paraId="5217F531" w14:textId="3E02AF49" w:rsidR="00BD03A0" w:rsidRPr="008D6F03" w:rsidRDefault="00BD03A0" w:rsidP="004F233F">
      <w:pPr>
        <w:pStyle w:val="ToRAlphaPara"/>
        <w:numPr>
          <w:ilvl w:val="0"/>
          <w:numId w:val="15"/>
        </w:numPr>
        <w:spacing w:after="0"/>
        <w:contextualSpacing w:val="0"/>
      </w:pPr>
      <w:r w:rsidRPr="008D6F03">
        <w:t xml:space="preserve">a list of all submitters in response to the exhibited </w:t>
      </w:r>
      <w:r w:rsidR="005909FB">
        <w:t>EIS</w:t>
      </w:r>
      <w:r w:rsidR="005A1D6C">
        <w:t>-</w:t>
      </w:r>
      <w:r w:rsidRPr="008D6F03">
        <w:t>EES</w:t>
      </w:r>
      <w:r w:rsidR="001D622D">
        <w:t>, noting those submissions that are relevant to Victorian matters</w:t>
      </w:r>
      <w:r w:rsidRPr="008D6F03">
        <w:t>; and</w:t>
      </w:r>
    </w:p>
    <w:p w14:paraId="7C26406C" w14:textId="77777777" w:rsidR="00BD03A0" w:rsidRPr="00DD654B" w:rsidRDefault="00BD03A0" w:rsidP="004F233F">
      <w:pPr>
        <w:pStyle w:val="ToRAlphaPara"/>
        <w:numPr>
          <w:ilvl w:val="0"/>
          <w:numId w:val="15"/>
        </w:numPr>
        <w:contextualSpacing w:val="0"/>
      </w:pPr>
      <w:r w:rsidRPr="008D6F03">
        <w:t xml:space="preserve">a list of the documents tabled during the </w:t>
      </w:r>
      <w:r>
        <w:t>proceedings</w:t>
      </w:r>
      <w:r w:rsidRPr="008D6F03">
        <w:t>.</w:t>
      </w:r>
    </w:p>
    <w:p w14:paraId="62827774" w14:textId="77777777" w:rsidR="00BD03A0" w:rsidRPr="00DD654B" w:rsidRDefault="00BD03A0" w:rsidP="00BD03A0">
      <w:pPr>
        <w:pStyle w:val="ToRHeading"/>
      </w:pPr>
      <w:r w:rsidRPr="00DD654B">
        <w:t>Timing</w:t>
      </w:r>
    </w:p>
    <w:p w14:paraId="422D7FAC" w14:textId="77777777" w:rsidR="00BD03A0" w:rsidRPr="00DD654B" w:rsidRDefault="00BD03A0" w:rsidP="00BD03A0">
      <w:pPr>
        <w:pStyle w:val="ToRNumberedPara"/>
        <w:spacing w:line="256" w:lineRule="auto"/>
        <w:ind w:left="357" w:hanging="357"/>
        <w:rPr>
          <w:rFonts w:eastAsia="Times"/>
        </w:rPr>
      </w:pPr>
      <w:r w:rsidRPr="707E11CF">
        <w:rPr>
          <w:rFonts w:eastAsia="Times"/>
        </w:rPr>
        <w:t>The IAC should hold a directions hearing no later than 20 business days from the final date of the exhibition period.</w:t>
      </w:r>
    </w:p>
    <w:p w14:paraId="6687BDDA" w14:textId="54CD4059" w:rsidR="00BD03A0" w:rsidRPr="00DD654B" w:rsidRDefault="00BD03A0" w:rsidP="00BD03A0">
      <w:pPr>
        <w:pStyle w:val="ToRNumberedPara"/>
        <w:spacing w:line="256" w:lineRule="auto"/>
        <w:ind w:left="357" w:hanging="357"/>
        <w:rPr>
          <w:rFonts w:eastAsia="Times"/>
        </w:rPr>
      </w:pPr>
      <w:r w:rsidRPr="707E11CF">
        <w:rPr>
          <w:rFonts w:eastAsia="Times"/>
        </w:rPr>
        <w:t>The IAC should commence the hearing no later than 50 business days from the final date of</w:t>
      </w:r>
      <w:r w:rsidR="006D1D0B" w:rsidRPr="707E11CF">
        <w:rPr>
          <w:rFonts w:eastAsia="Times"/>
        </w:rPr>
        <w:t xml:space="preserve"> the</w:t>
      </w:r>
      <w:r w:rsidRPr="707E11CF">
        <w:rPr>
          <w:rFonts w:eastAsia="Times"/>
        </w:rPr>
        <w:t xml:space="preserve"> exhibition period. </w:t>
      </w:r>
    </w:p>
    <w:p w14:paraId="008B4245" w14:textId="7F7412A0" w:rsidR="00BD03A0" w:rsidRPr="00DD654B" w:rsidRDefault="00BD03A0" w:rsidP="00BD03A0">
      <w:pPr>
        <w:pStyle w:val="ToRNumberedPara"/>
        <w:spacing w:line="256" w:lineRule="auto"/>
        <w:ind w:left="357" w:hanging="357"/>
        <w:rPr>
          <w:rFonts w:eastAsia="Times"/>
        </w:rPr>
      </w:pPr>
      <w:r w:rsidRPr="707E11CF">
        <w:rPr>
          <w:rFonts w:eastAsia="Times"/>
        </w:rPr>
        <w:t>The IAC must submit its report in writing to the Minister within 40 business days from its last day of its proceedings</w:t>
      </w:r>
      <w:r w:rsidR="00795AF9" w:rsidRPr="707E11CF">
        <w:rPr>
          <w:rFonts w:eastAsia="Times"/>
        </w:rPr>
        <w:t xml:space="preserve">, unless the report writing period spans the Christmas-New Year period, in which case </w:t>
      </w:r>
      <w:r w:rsidR="00457286" w:rsidRPr="707E11CF">
        <w:rPr>
          <w:rFonts w:eastAsia="Times"/>
        </w:rPr>
        <w:t>50</w:t>
      </w:r>
      <w:r w:rsidR="00795AF9" w:rsidRPr="707E11CF">
        <w:rPr>
          <w:rFonts w:eastAsia="Times"/>
        </w:rPr>
        <w:t xml:space="preserve"> business days will apply</w:t>
      </w:r>
      <w:r w:rsidRPr="707E11CF">
        <w:rPr>
          <w:rFonts w:eastAsia="Times"/>
        </w:rPr>
        <w:t>.</w:t>
      </w:r>
    </w:p>
    <w:p w14:paraId="7979FE05" w14:textId="0C86095E" w:rsidR="00BD03A0" w:rsidRDefault="00BD03A0" w:rsidP="00BD03A0">
      <w:pPr>
        <w:pStyle w:val="ToRNumberedPara"/>
        <w:spacing w:line="256" w:lineRule="auto"/>
        <w:ind w:left="357" w:hanging="357"/>
        <w:rPr>
          <w:rFonts w:eastAsia="Times"/>
        </w:rPr>
      </w:pPr>
      <w:r w:rsidRPr="707E11CF">
        <w:rPr>
          <w:rFonts w:eastAsia="Times"/>
        </w:rPr>
        <w:t xml:space="preserve">The DTP’s Impact Assessment Unit </w:t>
      </w:r>
      <w:r w:rsidR="009E0EE7" w:rsidRPr="707E11CF">
        <w:rPr>
          <w:rFonts w:eastAsia="Times"/>
        </w:rPr>
        <w:t xml:space="preserve">needs to </w:t>
      </w:r>
      <w:r w:rsidRPr="707E11CF">
        <w:rPr>
          <w:rFonts w:eastAsia="Times"/>
        </w:rPr>
        <w:t>liaise with PPV to agree on the directions hearing and hearing dates, which are to be included on all public notices.</w:t>
      </w:r>
    </w:p>
    <w:p w14:paraId="5813056B" w14:textId="77777777" w:rsidR="00BD03A0" w:rsidRPr="00DD654B" w:rsidRDefault="00BD03A0" w:rsidP="00BD03A0">
      <w:pPr>
        <w:pStyle w:val="ToRHeading"/>
      </w:pPr>
      <w:r w:rsidRPr="00DD654B">
        <w:t xml:space="preserve">Minister’s assessment </w:t>
      </w:r>
    </w:p>
    <w:p w14:paraId="6CC3CC22" w14:textId="080B5352" w:rsidR="00BD03A0" w:rsidRDefault="00BD03A0" w:rsidP="00BD03A0">
      <w:pPr>
        <w:pStyle w:val="ToRNumberedPara"/>
        <w:spacing w:line="256" w:lineRule="auto"/>
        <w:ind w:left="357" w:hanging="357"/>
        <w:rPr>
          <w:rFonts w:eastAsia="Times"/>
        </w:rPr>
      </w:pPr>
      <w:r w:rsidRPr="707E11CF">
        <w:rPr>
          <w:rFonts w:eastAsia="Times"/>
        </w:rPr>
        <w:t xml:space="preserve">The Minister for Planning will make an assessment of the environmental effects of the project after considering the IAC’s report as well as the </w:t>
      </w:r>
      <w:r w:rsidR="002D73D3" w:rsidRPr="707E11CF">
        <w:rPr>
          <w:rFonts w:eastAsia="Times"/>
        </w:rPr>
        <w:t>EIS</w:t>
      </w:r>
      <w:r w:rsidR="005A1D6C">
        <w:rPr>
          <w:rFonts w:eastAsia="Times"/>
        </w:rPr>
        <w:t>-</w:t>
      </w:r>
      <w:r w:rsidRPr="707E11CF">
        <w:rPr>
          <w:rFonts w:eastAsia="Times"/>
        </w:rPr>
        <w:t>EES, submissions and any other relevant matters.</w:t>
      </w:r>
    </w:p>
    <w:p w14:paraId="2E7B34A1" w14:textId="3588356D" w:rsidR="00BD03A0" w:rsidRDefault="00BD03A0" w:rsidP="00BD03A0">
      <w:pPr>
        <w:pStyle w:val="ToRNumberedPara"/>
        <w:spacing w:line="256" w:lineRule="auto"/>
        <w:ind w:left="357" w:hanging="357"/>
        <w:rPr>
          <w:rFonts w:eastAsia="Times"/>
        </w:rPr>
      </w:pPr>
      <w:r w:rsidRPr="707E11CF">
        <w:rPr>
          <w:rFonts w:eastAsia="Times"/>
        </w:rPr>
        <w:t xml:space="preserve">PPV </w:t>
      </w:r>
      <w:r w:rsidR="00990512">
        <w:rPr>
          <w:rFonts w:eastAsia="Times"/>
        </w:rPr>
        <w:t xml:space="preserve">must </w:t>
      </w:r>
      <w:r w:rsidRPr="707E11CF">
        <w:rPr>
          <w:rFonts w:eastAsia="Times"/>
        </w:rPr>
        <w:t>notify submitters of the release of the Minister</w:t>
      </w:r>
      <w:r w:rsidR="003F2D45" w:rsidRPr="707E11CF">
        <w:rPr>
          <w:rFonts w:eastAsia="Times"/>
        </w:rPr>
        <w:t>’s</w:t>
      </w:r>
      <w:r w:rsidRPr="707E11CF">
        <w:rPr>
          <w:rFonts w:eastAsia="Times"/>
        </w:rPr>
        <w:t xml:space="preserve"> assessment and IAC report.</w:t>
      </w:r>
    </w:p>
    <w:p w14:paraId="479EDD21" w14:textId="77777777" w:rsidR="00BD03A0" w:rsidRDefault="00BD03A0" w:rsidP="00BD03A0">
      <w:pPr>
        <w:pStyle w:val="ToRHeading"/>
      </w:pPr>
      <w:r>
        <w:t>Fee</w:t>
      </w:r>
    </w:p>
    <w:p w14:paraId="34961042" w14:textId="77777777" w:rsidR="00BD03A0" w:rsidRDefault="00BD03A0" w:rsidP="00BD03A0">
      <w:pPr>
        <w:pStyle w:val="ToRNumberedPara"/>
        <w:spacing w:line="256" w:lineRule="auto"/>
        <w:ind w:left="357" w:hanging="357"/>
        <w:rPr>
          <w:rFonts w:eastAsia="Times"/>
        </w:rPr>
      </w:pPr>
      <w:r w:rsidRPr="707E11CF">
        <w:rPr>
          <w:rFonts w:eastAsia="Times"/>
        </w:rPr>
        <w:t>The fees for the members of the IAC will be set at the current rate for a panel appointed under part 8 of the P&amp;E Act.</w:t>
      </w:r>
    </w:p>
    <w:p w14:paraId="7BFA8293" w14:textId="77777777" w:rsidR="00BD03A0" w:rsidRDefault="00BD03A0" w:rsidP="00BD03A0">
      <w:pPr>
        <w:pStyle w:val="ToRNumberedPara"/>
        <w:spacing w:line="256" w:lineRule="auto"/>
        <w:ind w:left="357" w:hanging="357"/>
        <w:rPr>
          <w:rFonts w:eastAsia="Times"/>
        </w:rPr>
      </w:pPr>
      <w:r w:rsidRPr="707E11CF">
        <w:rPr>
          <w:rFonts w:eastAsia="Times"/>
        </w:rPr>
        <w:t xml:space="preserve">All costs of the IAC, including the costs of obtaining any expert advice, technical administration and legal support, venue hire, accommodation, recording proceedings and other costs must be met by the proponent. </w:t>
      </w:r>
    </w:p>
    <w:p w14:paraId="54702FFF" w14:textId="77777777" w:rsidR="00BD03A0" w:rsidRDefault="00BD03A0" w:rsidP="00BD03A0">
      <w:pPr>
        <w:pStyle w:val="ToRHeading"/>
        <w:rPr>
          <w:rFonts w:eastAsia="Times"/>
        </w:rPr>
      </w:pPr>
      <w:r>
        <w:rPr>
          <w:rFonts w:eastAsia="Times"/>
        </w:rPr>
        <w:t>Miscellaneous</w:t>
      </w:r>
    </w:p>
    <w:p w14:paraId="6EEE275F" w14:textId="0D220FE7" w:rsidR="00BD03A0" w:rsidRDefault="00BD03A0" w:rsidP="00BD03A0">
      <w:pPr>
        <w:pStyle w:val="ToRNumberedPara"/>
        <w:spacing w:line="256" w:lineRule="auto"/>
        <w:ind w:left="357" w:hanging="357"/>
        <w:rPr>
          <w:rFonts w:eastAsia="Times"/>
        </w:rPr>
      </w:pPr>
      <w:r w:rsidRPr="707E11CF">
        <w:rPr>
          <w:rFonts w:eastAsia="Times"/>
        </w:rPr>
        <w:t>The IAC may apply to the Minister for Planning to vary these terms of reference in writing, at any time prior to submission of its report.</w:t>
      </w:r>
      <w:r w:rsidR="00D102B5" w:rsidRPr="707E11CF">
        <w:rPr>
          <w:rFonts w:eastAsia="Times"/>
        </w:rPr>
        <w:t xml:space="preserve"> This includes to seek variation to the required reporting timeframe.</w:t>
      </w:r>
    </w:p>
    <w:p w14:paraId="41694A44" w14:textId="77777777" w:rsidR="00BD03A0" w:rsidRDefault="00BD03A0" w:rsidP="00BD03A0">
      <w:pPr>
        <w:pStyle w:val="ToRNumberedPara"/>
        <w:spacing w:line="256" w:lineRule="auto"/>
        <w:ind w:left="357" w:hanging="357"/>
        <w:rPr>
          <w:rFonts w:eastAsia="Times"/>
        </w:rPr>
      </w:pPr>
      <w:r w:rsidRPr="707E11CF">
        <w:rPr>
          <w:rFonts w:eastAsia="Times"/>
        </w:rPr>
        <w:lastRenderedPageBreak/>
        <w:t>The IAC may retain specialist expert advice, additional technical support and/or legal counsel to assist if considered necessary.</w:t>
      </w:r>
    </w:p>
    <w:p w14:paraId="7F52FC20" w14:textId="45D4FAB9" w:rsidR="00BD03A0" w:rsidRPr="00E20E71" w:rsidRDefault="00BD03A0" w:rsidP="00BD03A0">
      <w:pPr>
        <w:pStyle w:val="ToRNumberedPara"/>
        <w:spacing w:line="256" w:lineRule="auto"/>
        <w:ind w:left="357" w:hanging="357"/>
        <w:rPr>
          <w:rFonts w:eastAsia="Times"/>
        </w:rPr>
      </w:pPr>
      <w:r w:rsidRPr="707E11CF">
        <w:rPr>
          <w:rFonts w:eastAsia="Times"/>
        </w:rPr>
        <w:t>PPV is to provide any necessary administrative support to the IAC. In addition, the proponent is to provide any necessary administrative or technical support to the IAC in relation to the conduct of the hearing (if required).</w:t>
      </w:r>
    </w:p>
    <w:p w14:paraId="44305C3B" w14:textId="77777777" w:rsidR="00BD03A0" w:rsidRDefault="00BD03A0" w:rsidP="00BD03A0">
      <w:pPr>
        <w:pStyle w:val="Default"/>
        <w:rPr>
          <w:b/>
          <w:bCs/>
          <w:sz w:val="20"/>
          <w:szCs w:val="20"/>
        </w:rPr>
      </w:pPr>
    </w:p>
    <w:p w14:paraId="34CDFFD5" w14:textId="77777777" w:rsidR="008A1D18" w:rsidRDefault="008A1D18" w:rsidP="00BD03A0">
      <w:pPr>
        <w:pStyle w:val="Default"/>
        <w:rPr>
          <w:b/>
          <w:bCs/>
          <w:sz w:val="20"/>
          <w:szCs w:val="20"/>
        </w:rPr>
      </w:pPr>
    </w:p>
    <w:p w14:paraId="6819063C" w14:textId="77777777" w:rsidR="008A1D18" w:rsidRDefault="008A1D18" w:rsidP="00BD03A0">
      <w:pPr>
        <w:pStyle w:val="Default"/>
        <w:rPr>
          <w:b/>
          <w:bCs/>
          <w:sz w:val="20"/>
          <w:szCs w:val="20"/>
        </w:rPr>
      </w:pPr>
    </w:p>
    <w:p w14:paraId="615995A2" w14:textId="77777777" w:rsidR="008A1D18" w:rsidRDefault="008A1D18" w:rsidP="00BD03A0">
      <w:pPr>
        <w:pStyle w:val="Default"/>
        <w:rPr>
          <w:b/>
          <w:bCs/>
          <w:sz w:val="20"/>
          <w:szCs w:val="20"/>
        </w:rPr>
      </w:pPr>
    </w:p>
    <w:p w14:paraId="38C648F2" w14:textId="77777777" w:rsidR="008A1D18" w:rsidRDefault="008A1D18" w:rsidP="00BD03A0">
      <w:pPr>
        <w:pStyle w:val="Default"/>
        <w:rPr>
          <w:b/>
          <w:bCs/>
          <w:sz w:val="20"/>
          <w:szCs w:val="20"/>
        </w:rPr>
      </w:pPr>
    </w:p>
    <w:p w14:paraId="7522EEE9" w14:textId="77777777" w:rsidR="008A1D18" w:rsidRDefault="008A1D18" w:rsidP="00BD03A0">
      <w:pPr>
        <w:pStyle w:val="Default"/>
        <w:rPr>
          <w:b/>
          <w:bCs/>
          <w:sz w:val="20"/>
          <w:szCs w:val="20"/>
        </w:rPr>
      </w:pPr>
    </w:p>
    <w:p w14:paraId="6D01102A" w14:textId="77777777" w:rsidR="008A1D18" w:rsidRDefault="008A1D18" w:rsidP="00BD03A0">
      <w:pPr>
        <w:pStyle w:val="Default"/>
        <w:rPr>
          <w:b/>
          <w:bCs/>
          <w:sz w:val="20"/>
          <w:szCs w:val="20"/>
        </w:rPr>
      </w:pPr>
    </w:p>
    <w:p w14:paraId="1B5301ED" w14:textId="77777777" w:rsidR="008A1D18" w:rsidRDefault="008A1D18" w:rsidP="00BD03A0">
      <w:pPr>
        <w:pStyle w:val="Default"/>
        <w:rPr>
          <w:b/>
          <w:bCs/>
          <w:sz w:val="20"/>
          <w:szCs w:val="20"/>
        </w:rPr>
      </w:pPr>
    </w:p>
    <w:p w14:paraId="51C4A581" w14:textId="77777777" w:rsidR="001B620B" w:rsidRDefault="001B620B" w:rsidP="00BD03A0">
      <w:pPr>
        <w:pStyle w:val="Default"/>
        <w:rPr>
          <w:b/>
          <w:bCs/>
          <w:sz w:val="20"/>
          <w:szCs w:val="20"/>
        </w:rPr>
      </w:pPr>
    </w:p>
    <w:p w14:paraId="0E4F29B7" w14:textId="77777777" w:rsidR="00BD03A0" w:rsidRDefault="00BD03A0" w:rsidP="00BD03A0">
      <w:pPr>
        <w:pStyle w:val="Default"/>
        <w:rPr>
          <w:b/>
          <w:bCs/>
          <w:sz w:val="20"/>
          <w:szCs w:val="20"/>
        </w:rPr>
      </w:pPr>
    </w:p>
    <w:p w14:paraId="0E0002A3" w14:textId="77777777" w:rsidR="00BD03A0" w:rsidRDefault="00BD03A0" w:rsidP="00BD03A0">
      <w:pPr>
        <w:pStyle w:val="Default"/>
        <w:rPr>
          <w:sz w:val="20"/>
          <w:szCs w:val="20"/>
        </w:rPr>
      </w:pPr>
      <w:r>
        <w:rPr>
          <w:b/>
          <w:bCs/>
          <w:sz w:val="20"/>
          <w:szCs w:val="20"/>
        </w:rPr>
        <w:t xml:space="preserve">Sonya Kilkenny MP </w:t>
      </w:r>
    </w:p>
    <w:p w14:paraId="3171E0B0" w14:textId="77777777" w:rsidR="00BD03A0" w:rsidRDefault="00BD03A0" w:rsidP="00BD03A0">
      <w:pPr>
        <w:pStyle w:val="Default"/>
        <w:rPr>
          <w:sz w:val="20"/>
          <w:szCs w:val="20"/>
        </w:rPr>
      </w:pPr>
      <w:r>
        <w:rPr>
          <w:b/>
          <w:bCs/>
          <w:sz w:val="20"/>
          <w:szCs w:val="20"/>
        </w:rPr>
        <w:t xml:space="preserve">Minister for Planning </w:t>
      </w:r>
    </w:p>
    <w:p w14:paraId="78C57FA0" w14:textId="77777777" w:rsidR="00BD03A0" w:rsidRDefault="00BD03A0" w:rsidP="00BD03A0"/>
    <w:p w14:paraId="4BBE0619" w14:textId="77777777" w:rsidR="00BD03A0" w:rsidRDefault="00BD03A0" w:rsidP="00BD03A0">
      <w:pPr>
        <w:rPr>
          <w:b/>
        </w:rPr>
      </w:pPr>
      <w:r>
        <w:rPr>
          <w:b/>
        </w:rPr>
        <w:t xml:space="preserve">Date:      /      /      </w:t>
      </w:r>
    </w:p>
    <w:p w14:paraId="53FCD95A" w14:textId="77777777" w:rsidR="00027052" w:rsidRDefault="00027052" w:rsidP="00BD03A0">
      <w:pPr>
        <w:spacing w:before="120"/>
      </w:pPr>
    </w:p>
    <w:p w14:paraId="262B3D98" w14:textId="77777777" w:rsidR="00334882" w:rsidRDefault="00334882" w:rsidP="00BD03A0">
      <w:pPr>
        <w:spacing w:before="120"/>
      </w:pPr>
    </w:p>
    <w:p w14:paraId="63E6B946" w14:textId="77777777" w:rsidR="00334882" w:rsidRDefault="00334882" w:rsidP="00334882">
      <w:pPr>
        <w:spacing w:before="0" w:after="160" w:line="259" w:lineRule="auto"/>
      </w:pPr>
      <w:r>
        <w:br w:type="page"/>
      </w:r>
    </w:p>
    <w:p w14:paraId="255E9018" w14:textId="77777777" w:rsidR="00334882" w:rsidRDefault="00334882" w:rsidP="00334882">
      <w:r>
        <w:lastRenderedPageBreak/>
        <w:t>The following information does not form part the Terms of Reference.</w:t>
      </w:r>
    </w:p>
    <w:p w14:paraId="37CA9E25" w14:textId="77777777" w:rsidR="00334882" w:rsidRDefault="00334882" w:rsidP="00334882">
      <w:pPr>
        <w:rPr>
          <w:highlight w:val="yellow"/>
        </w:rPr>
      </w:pPr>
    </w:p>
    <w:p w14:paraId="7321B878" w14:textId="77777777" w:rsidR="00334882" w:rsidRDefault="00334882" w:rsidP="00334882">
      <w:pPr>
        <w:pStyle w:val="ToRHeading"/>
      </w:pPr>
      <w:r>
        <w:t>Project Management</w:t>
      </w:r>
    </w:p>
    <w:p w14:paraId="6FAEDB49" w14:textId="27066FE6" w:rsidR="00334882" w:rsidRPr="005F407F" w:rsidRDefault="00334882" w:rsidP="00847DAB">
      <w:pPr>
        <w:pStyle w:val="ToRNumberedPara"/>
        <w:numPr>
          <w:ilvl w:val="0"/>
          <w:numId w:val="17"/>
        </w:numPr>
        <w:spacing w:line="256" w:lineRule="auto"/>
        <w:ind w:left="426"/>
        <w:rPr>
          <w:rFonts w:eastAsia="Times"/>
        </w:rPr>
      </w:pPr>
      <w:r>
        <w:rPr>
          <w:rFonts w:eastAsia="Times"/>
        </w:rPr>
        <w:t xml:space="preserve">For matters regarding the IAC process, please contact </w:t>
      </w:r>
      <w:r w:rsidR="00737782" w:rsidRPr="00D925F2">
        <w:rPr>
          <w:rFonts w:eastAsia="Times"/>
        </w:rPr>
        <w:t xml:space="preserve">Planning Panels Victoria, by </w:t>
      </w:r>
      <w:r w:rsidR="00737782" w:rsidRPr="005F407F">
        <w:rPr>
          <w:rFonts w:eastAsia="Times"/>
        </w:rPr>
        <w:t>phone (03) 8624 571</w:t>
      </w:r>
      <w:r w:rsidR="00D126AF" w:rsidRPr="005F407F">
        <w:rPr>
          <w:rFonts w:eastAsia="Times"/>
        </w:rPr>
        <w:t>2</w:t>
      </w:r>
      <w:r w:rsidR="00737782" w:rsidRPr="005F407F">
        <w:rPr>
          <w:rFonts w:eastAsia="Times"/>
        </w:rPr>
        <w:t xml:space="preserve"> </w:t>
      </w:r>
      <w:r w:rsidRPr="005F407F">
        <w:rPr>
          <w:rFonts w:eastAsia="Times"/>
        </w:rPr>
        <w:t xml:space="preserve">or email </w:t>
      </w:r>
      <w:hyperlink r:id="rId17" w:history="1">
        <w:r w:rsidRPr="005F407F">
          <w:rPr>
            <w:rStyle w:val="Hyperlink"/>
            <w:rFonts w:eastAsia="Times"/>
          </w:rPr>
          <w:t>Planning.Panels@delwp.vic.gov.au</w:t>
        </w:r>
      </w:hyperlink>
      <w:r w:rsidRPr="005F407F">
        <w:rPr>
          <w:rFonts w:eastAsia="Times"/>
        </w:rPr>
        <w:t xml:space="preserve">.   </w:t>
      </w:r>
    </w:p>
    <w:p w14:paraId="221F7DED" w14:textId="2F835F65" w:rsidR="00334882" w:rsidRPr="005F407F" w:rsidRDefault="00334882" w:rsidP="00334882">
      <w:pPr>
        <w:pStyle w:val="ToRNumberedPara"/>
        <w:spacing w:line="256" w:lineRule="auto"/>
        <w:ind w:left="426"/>
        <w:rPr>
          <w:rFonts w:eastAsia="Times"/>
        </w:rPr>
      </w:pPr>
      <w:r>
        <w:rPr>
          <w:rFonts w:eastAsia="Times"/>
        </w:rPr>
        <w:t>For matters regarding the EES process</w:t>
      </w:r>
      <w:r w:rsidR="00B314F9">
        <w:rPr>
          <w:rFonts w:eastAsia="Times"/>
        </w:rPr>
        <w:t>,</w:t>
      </w:r>
      <w:r>
        <w:rPr>
          <w:rFonts w:eastAsia="Times"/>
        </w:rPr>
        <w:t xml:space="preserve"> please contact the Impact Assessment Unit in DTP by </w:t>
      </w:r>
      <w:r w:rsidRPr="005F407F">
        <w:rPr>
          <w:rFonts w:eastAsia="Times"/>
        </w:rPr>
        <w:t xml:space="preserve">phone </w:t>
      </w:r>
      <w:r w:rsidR="00737782" w:rsidRPr="005F407F">
        <w:rPr>
          <w:rFonts w:eastAsia="Times"/>
        </w:rPr>
        <w:t xml:space="preserve">(03) 8508 2276 </w:t>
      </w:r>
      <w:r w:rsidRPr="005F407F">
        <w:rPr>
          <w:rFonts w:eastAsia="Times"/>
        </w:rPr>
        <w:t xml:space="preserve">or email </w:t>
      </w:r>
      <w:hyperlink r:id="rId18" w:history="1">
        <w:r w:rsidRPr="005F407F">
          <w:rPr>
            <w:rStyle w:val="Hyperlink"/>
            <w:rFonts w:eastAsia="Times"/>
          </w:rPr>
          <w:t>environment.assessment@delwp.vic.gov.au</w:t>
        </w:r>
      </w:hyperlink>
      <w:r w:rsidRPr="005F407F">
        <w:rPr>
          <w:rFonts w:eastAsia="Times"/>
        </w:rPr>
        <w:t>.</w:t>
      </w:r>
    </w:p>
    <w:p w14:paraId="2D2EB10F" w14:textId="77777777" w:rsidR="00334882" w:rsidRDefault="00334882" w:rsidP="00334882">
      <w:pPr>
        <w:pStyle w:val="ToRNumberedPara"/>
        <w:numPr>
          <w:ilvl w:val="0"/>
          <w:numId w:val="0"/>
        </w:numPr>
        <w:spacing w:line="256" w:lineRule="auto"/>
        <w:ind w:left="1636" w:hanging="360"/>
        <w:rPr>
          <w:rFonts w:eastAsia="Times"/>
        </w:rPr>
      </w:pPr>
    </w:p>
    <w:p w14:paraId="734B5C9F" w14:textId="77777777" w:rsidR="00334882" w:rsidRDefault="00334882" w:rsidP="00334882">
      <w:pPr>
        <w:pStyle w:val="ToRNumberedPara"/>
        <w:numPr>
          <w:ilvl w:val="0"/>
          <w:numId w:val="0"/>
        </w:numPr>
        <w:spacing w:line="256" w:lineRule="auto"/>
        <w:ind w:left="1636" w:hanging="360"/>
        <w:rPr>
          <w:rFonts w:eastAsia="Times"/>
        </w:rPr>
      </w:pPr>
    </w:p>
    <w:p w14:paraId="2D2D273D" w14:textId="77777777" w:rsidR="00334882" w:rsidRDefault="00334882" w:rsidP="00334882">
      <w:pPr>
        <w:pStyle w:val="ToRNumberedPara"/>
        <w:numPr>
          <w:ilvl w:val="0"/>
          <w:numId w:val="0"/>
        </w:numPr>
        <w:spacing w:line="256" w:lineRule="auto"/>
        <w:ind w:left="1636" w:hanging="360"/>
        <w:rPr>
          <w:rFonts w:eastAsia="Times"/>
        </w:rPr>
      </w:pPr>
    </w:p>
    <w:p w14:paraId="38472328" w14:textId="77777777" w:rsidR="00334882" w:rsidRDefault="00334882" w:rsidP="00334882">
      <w:pPr>
        <w:pStyle w:val="ToRNumberedPara"/>
        <w:numPr>
          <w:ilvl w:val="0"/>
          <w:numId w:val="0"/>
        </w:numPr>
        <w:spacing w:line="256" w:lineRule="auto"/>
        <w:ind w:left="1636" w:hanging="360"/>
        <w:rPr>
          <w:rFonts w:eastAsia="Times"/>
        </w:rPr>
      </w:pPr>
    </w:p>
    <w:p w14:paraId="1C1C80C3" w14:textId="77777777" w:rsidR="00334882" w:rsidRPr="00334882" w:rsidRDefault="00334882" w:rsidP="00334882">
      <w:pPr>
        <w:pStyle w:val="ToRHeading"/>
        <w:rPr>
          <w:rFonts w:eastAsia="Times"/>
          <w:szCs w:val="20"/>
        </w:rPr>
      </w:pPr>
      <w:r>
        <w:rPr>
          <w:rFonts w:eastAsia="Times"/>
        </w:rPr>
        <w:br w:type="page"/>
      </w:r>
      <w:r>
        <w:lastRenderedPageBreak/>
        <w:t>Attachment 1</w:t>
      </w:r>
    </w:p>
    <w:p w14:paraId="5B3806C8" w14:textId="0FA967E5" w:rsidR="00737782" w:rsidRPr="00552E98" w:rsidRDefault="00737782" w:rsidP="00737782">
      <w:pPr>
        <w:rPr>
          <w:b/>
          <w:bCs/>
        </w:rPr>
      </w:pPr>
      <w:r>
        <w:rPr>
          <w:b/>
          <w:bCs/>
        </w:rPr>
        <w:t xml:space="preserve">Procedures and requirements </w:t>
      </w:r>
      <w:r w:rsidR="00552E98">
        <w:rPr>
          <w:b/>
          <w:bCs/>
        </w:rPr>
        <w:t xml:space="preserve">issued </w:t>
      </w:r>
      <w:r>
        <w:rPr>
          <w:b/>
          <w:bCs/>
        </w:rPr>
        <w:t xml:space="preserve">under section 8B(5) of the </w:t>
      </w:r>
      <w:r>
        <w:rPr>
          <w:b/>
          <w:bCs/>
          <w:i/>
          <w:iCs/>
        </w:rPr>
        <w:t>Environment Effects Act 1978</w:t>
      </w:r>
      <w:r w:rsidR="00552E98">
        <w:rPr>
          <w:b/>
          <w:bCs/>
          <w:i/>
          <w:iCs/>
        </w:rPr>
        <w:t xml:space="preserve"> </w:t>
      </w:r>
      <w:r w:rsidR="00552E98">
        <w:rPr>
          <w:b/>
          <w:bCs/>
        </w:rPr>
        <w:t xml:space="preserve"> for the </w:t>
      </w:r>
      <w:r w:rsidR="003E4CDD">
        <w:rPr>
          <w:b/>
          <w:bCs/>
        </w:rPr>
        <w:t>Marinus Link</w:t>
      </w:r>
      <w:r w:rsidR="00552E98">
        <w:rPr>
          <w:b/>
          <w:bCs/>
        </w:rPr>
        <w:t xml:space="preserve"> EES.</w:t>
      </w:r>
    </w:p>
    <w:p w14:paraId="13ACAA24" w14:textId="77777777" w:rsidR="00470A27" w:rsidRPr="00470A27" w:rsidRDefault="00470A27" w:rsidP="00C2507D">
      <w:pPr>
        <w:spacing w:before="60" w:line="240" w:lineRule="atLeast"/>
        <w:rPr>
          <w:rFonts w:eastAsia="Times New Roman" w:cs="Times New Roman"/>
          <w:color w:val="000000" w:themeColor="text1"/>
          <w:szCs w:val="20"/>
        </w:rPr>
      </w:pPr>
      <w:r w:rsidRPr="00470A27">
        <w:rPr>
          <w:rFonts w:eastAsia="Times New Roman" w:cs="Times New Roman"/>
          <w:color w:val="000000" w:themeColor="text1"/>
          <w:szCs w:val="20"/>
        </w:rPr>
        <w:t>The procedures and requirements applying to the EES process, in accordance with both section 8B(5) of the Act and the</w:t>
      </w:r>
      <w:r w:rsidRPr="00470A27">
        <w:rPr>
          <w:rFonts w:eastAsia="Times New Roman" w:cs="Times New Roman"/>
          <w:i/>
          <w:color w:val="000000" w:themeColor="text1"/>
          <w:szCs w:val="20"/>
        </w:rPr>
        <w:t xml:space="preserve"> Ministerial guidelines for assessment of environmental effects under the Environment Effects Act 1978</w:t>
      </w:r>
      <w:r w:rsidRPr="00470A27">
        <w:rPr>
          <w:rFonts w:eastAsia="Times New Roman" w:cs="Times New Roman"/>
          <w:color w:val="000000" w:themeColor="text1"/>
          <w:szCs w:val="20"/>
        </w:rPr>
        <w:t xml:space="preserve"> (Ministerial Guidelines), are as follows:</w:t>
      </w:r>
    </w:p>
    <w:p w14:paraId="6207F2FB" w14:textId="77777777" w:rsidR="00470A27" w:rsidRPr="00470A27" w:rsidRDefault="00470A27" w:rsidP="00470A27">
      <w:bookmarkStart w:id="13" w:name="EndPasteHere"/>
      <w:bookmarkEnd w:id="13"/>
      <w:r w:rsidRPr="00470A27">
        <w:t xml:space="preserve">(i) </w:t>
      </w:r>
      <w:r w:rsidRPr="00470A27">
        <w:rPr>
          <w:rFonts w:ascii="Arial" w:hAnsi="Arial"/>
          <w:bCs/>
        </w:rPr>
        <w:t>The EES is to investigate and document the potential environmental effects (direct and/or indirect) of the proposed project, including for any relevant alternatives, as well as associated environmental avoidance, mitigation and management measures. In particular, the EES needs to address:</w:t>
      </w:r>
    </w:p>
    <w:p w14:paraId="66016118" w14:textId="77777777" w:rsidR="00470A27" w:rsidRPr="00470A27" w:rsidRDefault="00470A27" w:rsidP="00470A27">
      <w:pPr>
        <w:ind w:left="993" w:hanging="426"/>
        <w:jc w:val="both"/>
        <w:rPr>
          <w:rFonts w:ascii="Arial" w:hAnsi="Arial"/>
          <w:bCs/>
        </w:rPr>
      </w:pPr>
      <w:r w:rsidRPr="00470A27">
        <w:rPr>
          <w:rFonts w:ascii="Arial" w:hAnsi="Arial"/>
          <w:bCs/>
        </w:rPr>
        <w:t>a.</w:t>
      </w:r>
      <w:r w:rsidRPr="00470A27">
        <w:rPr>
          <w:rFonts w:ascii="Arial" w:hAnsi="Arial"/>
          <w:bCs/>
        </w:rPr>
        <w:tab/>
        <w:t>effects on biodiversity and ecological values within and near the project area including native vegetation, listed threatened communities and species (flora and fauna) under the Flora and Fauna Guarantee Act 1988 and Environment Protection and Biodiversity Conservation Act 1999, such as through clearance, degradation or fragmentation of habitat;</w:t>
      </w:r>
    </w:p>
    <w:p w14:paraId="5DF6D4B8" w14:textId="77777777" w:rsidR="00470A27" w:rsidRPr="00470A27" w:rsidRDefault="00470A27" w:rsidP="00470A27">
      <w:pPr>
        <w:ind w:left="993" w:hanging="426"/>
        <w:jc w:val="both"/>
        <w:rPr>
          <w:rFonts w:ascii="Arial" w:hAnsi="Arial"/>
          <w:bCs/>
        </w:rPr>
      </w:pPr>
      <w:r w:rsidRPr="00470A27">
        <w:rPr>
          <w:rFonts w:ascii="Arial" w:hAnsi="Arial"/>
          <w:bCs/>
        </w:rPr>
        <w:t>b.</w:t>
      </w:r>
      <w:r w:rsidRPr="00470A27">
        <w:rPr>
          <w:rFonts w:ascii="Arial" w:hAnsi="Arial"/>
          <w:bCs/>
        </w:rPr>
        <w:tab/>
        <w:t>effects on freshwater and marine environments and related environmental values, including any changes to stream flows, water quality or sedimentation due to waterway crossings or installation of subsea cables;</w:t>
      </w:r>
    </w:p>
    <w:p w14:paraId="614B9279" w14:textId="77777777" w:rsidR="00470A27" w:rsidRPr="00470A27" w:rsidRDefault="00470A27" w:rsidP="00470A27">
      <w:pPr>
        <w:ind w:left="993" w:hanging="426"/>
        <w:jc w:val="both"/>
        <w:rPr>
          <w:rFonts w:ascii="Arial" w:hAnsi="Arial"/>
          <w:bCs/>
        </w:rPr>
      </w:pPr>
      <w:r w:rsidRPr="00470A27">
        <w:rPr>
          <w:rFonts w:ascii="Arial" w:hAnsi="Arial"/>
          <w:bCs/>
        </w:rPr>
        <w:t>c.</w:t>
      </w:r>
      <w:r w:rsidRPr="00470A27">
        <w:rPr>
          <w:rFonts w:ascii="Arial" w:hAnsi="Arial"/>
          <w:bCs/>
        </w:rPr>
        <w:tab/>
        <w:t>effects on Aboriginal cultural heritage values;</w:t>
      </w:r>
    </w:p>
    <w:p w14:paraId="2B3F20EC" w14:textId="77777777" w:rsidR="00470A27" w:rsidRPr="00470A27" w:rsidRDefault="00470A27" w:rsidP="00470A27">
      <w:pPr>
        <w:ind w:left="993" w:hanging="426"/>
        <w:jc w:val="both"/>
        <w:rPr>
          <w:rFonts w:ascii="Arial" w:hAnsi="Arial"/>
          <w:bCs/>
        </w:rPr>
      </w:pPr>
      <w:r w:rsidRPr="00470A27">
        <w:rPr>
          <w:rFonts w:ascii="Arial" w:hAnsi="Arial"/>
          <w:bCs/>
        </w:rPr>
        <w:t>d.</w:t>
      </w:r>
      <w:r w:rsidRPr="00470A27">
        <w:rPr>
          <w:rFonts w:ascii="Arial" w:hAnsi="Arial"/>
          <w:bCs/>
        </w:rPr>
        <w:tab/>
        <w:t>effects on the socioeconomic environment including land use, at local and regional scales; and</w:t>
      </w:r>
    </w:p>
    <w:p w14:paraId="2FDEC5F7" w14:textId="77777777" w:rsidR="00470A27" w:rsidRPr="00470A27" w:rsidRDefault="00470A27" w:rsidP="00470A27">
      <w:pPr>
        <w:ind w:left="993" w:hanging="426"/>
        <w:jc w:val="both"/>
        <w:rPr>
          <w:rFonts w:ascii="Arial" w:hAnsi="Arial"/>
          <w:bCs/>
        </w:rPr>
      </w:pPr>
      <w:r w:rsidRPr="00470A27">
        <w:rPr>
          <w:rFonts w:ascii="Arial" w:hAnsi="Arial"/>
          <w:bCs/>
        </w:rPr>
        <w:t>e.</w:t>
      </w:r>
      <w:r w:rsidRPr="00470A27">
        <w:rPr>
          <w:rFonts w:ascii="Arial" w:hAnsi="Arial"/>
          <w:bCs/>
        </w:rPr>
        <w:tab/>
        <w:t>effects on existing landscape values.</w:t>
      </w:r>
    </w:p>
    <w:p w14:paraId="105D7278" w14:textId="77777777" w:rsidR="00470A27" w:rsidRPr="00470A27" w:rsidRDefault="00470A27" w:rsidP="00470A27">
      <w:pPr>
        <w:ind w:left="567" w:hanging="567"/>
        <w:jc w:val="both"/>
        <w:rPr>
          <w:rFonts w:ascii="Arial" w:hAnsi="Arial"/>
          <w:bCs/>
        </w:rPr>
      </w:pPr>
      <w:r w:rsidRPr="00470A27">
        <w:rPr>
          <w:rFonts w:ascii="Arial" w:hAnsi="Arial"/>
          <w:bCs/>
        </w:rPr>
        <w:t>(ii)</w:t>
      </w:r>
      <w:r w:rsidRPr="00470A27">
        <w:rPr>
          <w:rFonts w:ascii="Arial" w:hAnsi="Arial"/>
          <w:bCs/>
        </w:rPr>
        <w:tab/>
        <w:t>The matters to be investigated and documented in the EES will be set out more fully in scoping requirements prepared by the Department of Environment, Land, Water and Planning (DELWP). Draft scoping requirements will be exhibited for 15 business days for public comment, before final scoping requirements are issued by the Minister for Planning.</w:t>
      </w:r>
    </w:p>
    <w:p w14:paraId="6BFD21FC" w14:textId="77777777" w:rsidR="00470A27" w:rsidRPr="00470A27" w:rsidRDefault="00470A27" w:rsidP="00470A27">
      <w:pPr>
        <w:ind w:left="567" w:hanging="567"/>
        <w:jc w:val="both"/>
        <w:rPr>
          <w:rFonts w:ascii="Arial" w:hAnsi="Arial"/>
          <w:bCs/>
        </w:rPr>
      </w:pPr>
      <w:r w:rsidRPr="00470A27">
        <w:rPr>
          <w:rFonts w:ascii="Arial" w:hAnsi="Arial"/>
          <w:bCs/>
        </w:rPr>
        <w:t>(iii)</w:t>
      </w:r>
      <w:r w:rsidRPr="00470A27">
        <w:rPr>
          <w:rFonts w:ascii="Arial" w:hAnsi="Arial"/>
          <w:bCs/>
        </w:rPr>
        <w:tab/>
        <w:t>The proponent is to prepare and submit to DELWP a draft EES study program adequate to inform the preparation of scoping requirements.</w:t>
      </w:r>
    </w:p>
    <w:p w14:paraId="690DA9D2" w14:textId="77777777" w:rsidR="00470A27" w:rsidRPr="00470A27" w:rsidRDefault="00470A27" w:rsidP="00470A27">
      <w:pPr>
        <w:ind w:left="567" w:hanging="567"/>
        <w:jc w:val="both"/>
        <w:rPr>
          <w:rFonts w:ascii="Arial" w:hAnsi="Arial"/>
          <w:bCs/>
        </w:rPr>
      </w:pPr>
      <w:r w:rsidRPr="00470A27">
        <w:rPr>
          <w:rFonts w:ascii="Arial" w:hAnsi="Arial"/>
          <w:bCs/>
        </w:rPr>
        <w:t>(iv)</w:t>
      </w:r>
      <w:r w:rsidRPr="00470A27">
        <w:rPr>
          <w:rFonts w:ascii="Arial" w:hAnsi="Arial"/>
          <w:bCs/>
        </w:rPr>
        <w:tab/>
        <w:t>The level of detail of investigation for the EES studies should be consistent with the scoping requirements and be adequate to inform an assessment of the significance and acceptability of environmental effects of the proposal and any relevant alternatives, in the context of the Ministerial Guidelines.</w:t>
      </w:r>
    </w:p>
    <w:p w14:paraId="4C38BF12" w14:textId="77777777" w:rsidR="00470A27" w:rsidRPr="00470A27" w:rsidRDefault="00470A27" w:rsidP="00470A27">
      <w:pPr>
        <w:ind w:left="567" w:hanging="567"/>
        <w:jc w:val="both"/>
        <w:rPr>
          <w:rFonts w:ascii="Arial" w:hAnsi="Arial"/>
          <w:bCs/>
        </w:rPr>
      </w:pPr>
      <w:r w:rsidRPr="00470A27">
        <w:rPr>
          <w:rFonts w:ascii="Arial" w:hAnsi="Arial"/>
          <w:bCs/>
        </w:rPr>
        <w:t>(v)</w:t>
      </w:r>
      <w:r w:rsidRPr="00470A27">
        <w:rPr>
          <w:rFonts w:ascii="Arial" w:hAnsi="Arial"/>
          <w:bCs/>
        </w:rPr>
        <w:tab/>
        <w:t>DELWP will convene an inter-agency technical reference group (TRG) to advise DEL WP and the proponent, as appropriate, during the preparation of the EES on the scoping requirements, the design and adequacy of the EES studies, and coordination with statutory approval processes.</w:t>
      </w:r>
    </w:p>
    <w:p w14:paraId="3806F0F4" w14:textId="77777777" w:rsidR="00470A27" w:rsidRPr="00470A27" w:rsidRDefault="00470A27" w:rsidP="00470A27">
      <w:pPr>
        <w:ind w:left="567" w:hanging="567"/>
        <w:jc w:val="both"/>
        <w:rPr>
          <w:rFonts w:ascii="Arial" w:hAnsi="Arial"/>
          <w:bCs/>
        </w:rPr>
      </w:pPr>
      <w:r w:rsidRPr="00470A27">
        <w:rPr>
          <w:rFonts w:ascii="Arial" w:hAnsi="Arial"/>
          <w:bCs/>
        </w:rPr>
        <w:t>(vi)</w:t>
      </w:r>
      <w:r w:rsidRPr="00470A27">
        <w:rPr>
          <w:rFonts w:ascii="Arial" w:hAnsi="Arial"/>
          <w:bCs/>
        </w:rPr>
        <w:tab/>
        <w:t>The proponent is to prepare and submit to DELWP its proposed EES consultation plan for engaging with the public and stakeholders during the preparation of the EES.  Once completed to the satisfaction of DELWP, the EES consultation plan is to be implemented by the proponent, having regard to advice from DELWP and the TRG.</w:t>
      </w:r>
    </w:p>
    <w:p w14:paraId="7D568B31" w14:textId="77777777" w:rsidR="00470A27" w:rsidRPr="00470A27" w:rsidRDefault="00470A27" w:rsidP="00470A27">
      <w:pPr>
        <w:ind w:left="567" w:hanging="567"/>
        <w:jc w:val="both"/>
      </w:pPr>
      <w:r w:rsidRPr="00470A27">
        <w:rPr>
          <w:rFonts w:ascii="Arial" w:hAnsi="Arial"/>
          <w:bCs/>
        </w:rPr>
        <w:t xml:space="preserve">(vii) </w:t>
      </w:r>
      <w:r w:rsidRPr="00470A27">
        <w:rPr>
          <w:rFonts w:ascii="Arial" w:hAnsi="Arial"/>
          <w:bCs/>
        </w:rPr>
        <w:tab/>
      </w:r>
      <w:r w:rsidRPr="00470A27">
        <w:t>The proponent is also to prepare and submit to DELWP its proposed schedule for the completion of studies, preparation and exhibition of the EES, following confirmation of scoping requirements.  This schedule is intended to facilitate the alignment of the proponent’s and DELWP’s timeframes, including for TRG review of EES technical studies and main report.</w:t>
      </w:r>
    </w:p>
    <w:p w14:paraId="7C26CCBC" w14:textId="77777777" w:rsidR="00470A27" w:rsidRPr="00470A27" w:rsidRDefault="00470A27" w:rsidP="00470A27">
      <w:pPr>
        <w:ind w:left="567" w:hanging="567"/>
        <w:jc w:val="both"/>
      </w:pPr>
      <w:r w:rsidRPr="00470A27">
        <w:t xml:space="preserve">(viii) </w:t>
      </w:r>
      <w:r w:rsidRPr="00470A27">
        <w:tab/>
        <w:t xml:space="preserve">The proponent is to apply appropriate peer review and quality management procedures to enable the completion of EES studies and documentation to a satisfactory standard. </w:t>
      </w:r>
    </w:p>
    <w:p w14:paraId="778944E6" w14:textId="77777777" w:rsidR="00470A27" w:rsidRPr="00470A27" w:rsidRDefault="00470A27" w:rsidP="00470A27">
      <w:pPr>
        <w:ind w:left="567" w:hanging="567"/>
        <w:jc w:val="both"/>
        <w:rPr>
          <w:rFonts w:ascii="Arial" w:hAnsi="Arial"/>
          <w:bCs/>
        </w:rPr>
      </w:pPr>
      <w:r w:rsidRPr="00470A27">
        <w:t xml:space="preserve">(ix) </w:t>
      </w:r>
      <w:r w:rsidRPr="00470A27">
        <w:tab/>
        <w:t xml:space="preserve">The EES is to be exhibited for a period of no less than 30 business days for public comment, unless the exhibition period spans the Christmas–New Year period, in which case 40 business days will apply. </w:t>
      </w:r>
    </w:p>
    <w:p w14:paraId="68252E74" w14:textId="77777777" w:rsidR="00470A27" w:rsidRPr="00470A27" w:rsidRDefault="00470A27" w:rsidP="00470A27">
      <w:pPr>
        <w:tabs>
          <w:tab w:val="num" w:pos="360"/>
        </w:tabs>
        <w:spacing w:before="60" w:after="60"/>
        <w:ind w:left="567" w:hanging="567"/>
        <w:jc w:val="both"/>
      </w:pPr>
      <w:r w:rsidRPr="00470A27">
        <w:t xml:space="preserve">(x) </w:t>
      </w:r>
      <w:r w:rsidRPr="00470A27">
        <w:tab/>
        <w:t xml:space="preserve">An inquiry will be appointed under the </w:t>
      </w:r>
      <w:r w:rsidRPr="00470A27">
        <w:rPr>
          <w:i/>
        </w:rPr>
        <w:t>Environment Effects Act 1978</w:t>
      </w:r>
      <w:r w:rsidRPr="00470A27">
        <w:t xml:space="preserve"> to consider and report on the environmental effects of the proposal.</w:t>
      </w:r>
    </w:p>
    <w:p w14:paraId="001ADA44" w14:textId="77777777" w:rsidR="00334882" w:rsidRPr="00027052" w:rsidRDefault="00334882" w:rsidP="00334882">
      <w:pPr>
        <w:spacing w:before="120"/>
      </w:pPr>
    </w:p>
    <w:sectPr w:rsidR="00334882" w:rsidRPr="00027052" w:rsidSect="000E2991">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9430" w14:textId="77777777" w:rsidR="008C7AB0" w:rsidRDefault="008C7AB0" w:rsidP="00C37A29">
      <w:pPr>
        <w:spacing w:after="0"/>
      </w:pPr>
      <w:r>
        <w:separator/>
      </w:r>
    </w:p>
  </w:endnote>
  <w:endnote w:type="continuationSeparator" w:id="0">
    <w:p w14:paraId="157E5FFD" w14:textId="77777777" w:rsidR="008C7AB0" w:rsidRDefault="008C7AB0" w:rsidP="00C37A29">
      <w:pPr>
        <w:spacing w:after="0"/>
      </w:pPr>
      <w:r>
        <w:continuationSeparator/>
      </w:r>
    </w:p>
  </w:endnote>
  <w:endnote w:type="continuationNotice" w:id="1">
    <w:p w14:paraId="0F41CF75" w14:textId="77777777" w:rsidR="008C7AB0" w:rsidRDefault="008C7A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E4FA" w14:textId="24E67DAC" w:rsidR="000D7EE8" w:rsidRDefault="008956D3" w:rsidP="009C006B">
    <w:pPr>
      <w:pStyle w:val="Footer"/>
    </w:pPr>
    <w:r>
      <w:rPr>
        <w:noProof/>
      </w:rPr>
      <mc:AlternateContent>
        <mc:Choice Requires="wps">
          <w:drawing>
            <wp:anchor distT="0" distB="0" distL="114300" distR="114300" simplePos="0" relativeHeight="251658243" behindDoc="0" locked="0" layoutInCell="0" allowOverlap="1" wp14:anchorId="6DEAE322" wp14:editId="0CD494ED">
              <wp:simplePos x="0" y="0"/>
              <wp:positionH relativeFrom="page">
                <wp:posOffset>0</wp:posOffset>
              </wp:positionH>
              <wp:positionV relativeFrom="bottomMargin">
                <wp:posOffset>10228580</wp:posOffset>
              </wp:positionV>
              <wp:extent cx="7560310" cy="273050"/>
              <wp:effectExtent l="0" t="0" r="0" b="12700"/>
              <wp:wrapNone/>
              <wp:docPr id="3" name="Text Box 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268FB" w14:textId="2E715CD2" w:rsidR="008956D3" w:rsidRPr="008956D3" w:rsidRDefault="008956D3" w:rsidP="008956D3">
                          <w:pPr>
                            <w:spacing w:before="0" w:after="0"/>
                            <w:jc w:val="center"/>
                            <w:rPr>
                              <w:rFonts w:ascii="Calibri" w:hAnsi="Calibri" w:cs="Calibri"/>
                              <w:color w:val="000000"/>
                              <w:sz w:val="24"/>
                            </w:rPr>
                          </w:pPr>
                          <w:r w:rsidRPr="008956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EAE322" id="_x0000_t202" coordsize="21600,21600" o:spt="202" path="m,l,21600r21600,l21600,xe">
              <v:stroke joinstyle="miter"/>
              <v:path gradientshapeok="t" o:connecttype="rect"/>
            </v:shapetype>
            <v:shape id="Text Box 3" o:spid="_x0000_s1026" type="#_x0000_t202" alt="{&quot;HashCode&quot;:1862493762,&quot;Height&quot;:841.0,&quot;Width&quot;:595.0,&quot;Placement&quot;:&quot;Footer&quot;,&quot;Index&quot;:&quot;Primary&quot;,&quot;Section&quot;:1,&quot;Top&quot;:0.0,&quot;Left&quot;:0.0}" style="position:absolute;margin-left:0;margin-top:805.4pt;width:595.3pt;height:21.5pt;z-index:25165824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37268FB" w14:textId="2E715CD2" w:rsidR="008956D3" w:rsidRPr="008956D3" w:rsidRDefault="008956D3" w:rsidP="008956D3">
                    <w:pPr>
                      <w:spacing w:before="0" w:after="0"/>
                      <w:jc w:val="center"/>
                      <w:rPr>
                        <w:rFonts w:ascii="Calibri" w:hAnsi="Calibri" w:cs="Calibri"/>
                        <w:color w:val="000000"/>
                        <w:sz w:val="24"/>
                      </w:rPr>
                    </w:pPr>
                    <w:r w:rsidRPr="008956D3">
                      <w:rPr>
                        <w:rFonts w:ascii="Calibri" w:hAnsi="Calibri" w:cs="Calibri"/>
                        <w:color w:val="000000"/>
                        <w:sz w:val="24"/>
                      </w:rPr>
                      <w:t>OFFICIAL</w:t>
                    </w:r>
                  </w:p>
                </w:txbxContent>
              </v:textbox>
              <w10:wrap anchorx="page" anchory="margin"/>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8DF6A39"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6040F9B"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4D77D69"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49F2F64B" w14:textId="77777777" w:rsidR="004B7536" w:rsidRDefault="004B7536" w:rsidP="009C006B">
          <w:pPr>
            <w:pStyle w:val="Footer"/>
          </w:pPr>
        </w:p>
      </w:tc>
    </w:tr>
    <w:tr w:rsidR="004B7536" w:rsidRPr="00F459F3" w14:paraId="573F9CF0"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DFAD16A"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1A40BF01" w14:textId="1F6510B0" w:rsidR="004B7536" w:rsidRPr="009C006B" w:rsidRDefault="006F68BC"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Terms of Reference</w:t>
          </w:r>
        </w:p>
        <w:p w14:paraId="40EC47A1" w14:textId="65F32F00" w:rsidR="004B7536" w:rsidRDefault="00DA209D" w:rsidP="009C006B">
          <w:pPr>
            <w:pStyle w:val="Footer"/>
            <w:cnfStyle w:val="000000000000" w:firstRow="0" w:lastRow="0" w:firstColumn="0" w:lastColumn="0" w:oddVBand="0" w:evenVBand="0" w:oddHBand="0" w:evenHBand="0" w:firstRowFirstColumn="0" w:firstRowLastColumn="0" w:lastRowFirstColumn="0" w:lastRowLastColumn="0"/>
          </w:pPr>
          <w:r>
            <w:t xml:space="preserve"> </w:t>
          </w:r>
          <w:r w:rsidR="00875605">
            <w:t>Marinus Link P</w:t>
          </w:r>
          <w:r w:rsidR="00C31B67">
            <w:t xml:space="preserve">roject </w:t>
          </w:r>
          <w:r w:rsidR="001B5B52">
            <w:t xml:space="preserve">Victorian </w:t>
          </w:r>
          <w:r w:rsidR="00C31B67">
            <w:t>Inquiry and Advisory Committee</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384C328"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E748100" w14:textId="225A4918" w:rsidR="009C006B" w:rsidRPr="0042508F" w:rsidRDefault="00737782" w:rsidP="009C006B">
    <w:pPr>
      <w:pStyle w:val="Footer"/>
    </w:pPr>
    <w:r>
      <w:rPr>
        <w:noProof/>
      </w:rPr>
      <mc:AlternateContent>
        <mc:Choice Requires="wps">
          <w:drawing>
            <wp:anchor distT="0" distB="0" distL="114300" distR="114300" simplePos="0" relativeHeight="251658242" behindDoc="0" locked="0" layoutInCell="0" allowOverlap="1" wp14:anchorId="6C7096FD" wp14:editId="156D8091">
              <wp:simplePos x="0" y="0"/>
              <wp:positionH relativeFrom="page">
                <wp:posOffset>0</wp:posOffset>
              </wp:positionH>
              <wp:positionV relativeFrom="page">
                <wp:posOffset>10228580</wp:posOffset>
              </wp:positionV>
              <wp:extent cx="7560310" cy="273050"/>
              <wp:effectExtent l="0" t="0" r="0" b="12700"/>
              <wp:wrapNone/>
              <wp:docPr id="12" name="Text Box 1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F73FE" w14:textId="2A677533" w:rsidR="00BD03A0" w:rsidRPr="008147AD" w:rsidRDefault="008147AD" w:rsidP="008147AD">
                          <w:pPr>
                            <w:spacing w:before="0" w:after="0"/>
                            <w:jc w:val="center"/>
                            <w:rPr>
                              <w:rFonts w:ascii="Calibri" w:hAnsi="Calibri" w:cs="Calibri"/>
                              <w:color w:val="000000"/>
                              <w:sz w:val="24"/>
                            </w:rPr>
                          </w:pPr>
                          <w:r w:rsidRPr="008147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7096FD" id="Text Box 12"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5DF73FE" w14:textId="2A677533" w:rsidR="00BD03A0" w:rsidRPr="008147AD" w:rsidRDefault="008147AD" w:rsidP="008147AD">
                    <w:pPr>
                      <w:spacing w:before="0" w:after="0"/>
                      <w:jc w:val="center"/>
                      <w:rPr>
                        <w:rFonts w:ascii="Calibri" w:hAnsi="Calibri" w:cs="Calibri"/>
                        <w:color w:val="000000"/>
                        <w:sz w:val="24"/>
                      </w:rPr>
                    </w:pPr>
                    <w:r w:rsidRPr="008147AD">
                      <w:rPr>
                        <w:rFonts w:ascii="Calibri" w:hAnsi="Calibri" w:cs="Calibri"/>
                        <w:color w:val="000000"/>
                        <w:sz w:val="24"/>
                      </w:rPr>
                      <w:t>OFFICIAL</w:t>
                    </w:r>
                  </w:p>
                </w:txbxContent>
              </v:textbox>
              <w10:wrap anchorx="page" anchory="page"/>
            </v:shape>
          </w:pict>
        </mc:Fallback>
      </mc:AlternateContent>
    </w:r>
    <w:r w:rsidR="00B25C36">
      <w:rPr>
        <w:noProof/>
      </w:rPr>
      <w:drawing>
        <wp:inline distT="0" distB="0" distL="0" distR="0" wp14:anchorId="336DEBF6" wp14:editId="1B021948">
          <wp:extent cx="0" cy="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8D341E">
      <w:rPr>
        <w:noProof/>
      </w:rPr>
      <w:drawing>
        <wp:inline distT="0" distB="0" distL="0" distR="0" wp14:anchorId="3A909BA0" wp14:editId="58AF1301">
          <wp:extent cx="0" cy="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D11EBB">
      <w:rPr>
        <w:noProof/>
      </w:rPr>
      <w:drawing>
        <wp:inline distT="0" distB="0" distL="0" distR="0" wp14:anchorId="4F78EAF3" wp14:editId="6CDA4118">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A6AF" w14:textId="77777777" w:rsidR="008C7AB0" w:rsidRDefault="008C7AB0" w:rsidP="00C37A29">
      <w:pPr>
        <w:spacing w:after="0"/>
      </w:pPr>
      <w:r>
        <w:separator/>
      </w:r>
    </w:p>
  </w:footnote>
  <w:footnote w:type="continuationSeparator" w:id="0">
    <w:p w14:paraId="1840A465" w14:textId="77777777" w:rsidR="008C7AB0" w:rsidRDefault="008C7AB0" w:rsidP="00C37A29">
      <w:pPr>
        <w:spacing w:after="0"/>
      </w:pPr>
      <w:r>
        <w:continuationSeparator/>
      </w:r>
    </w:p>
  </w:footnote>
  <w:footnote w:type="continuationNotice" w:id="1">
    <w:p w14:paraId="38D0E260" w14:textId="77777777" w:rsidR="008C7AB0" w:rsidRDefault="008C7A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339271914"/>
      <w:lock w:val="contentLocked"/>
      <w:placeholder>
        <w:docPart w:val="C29E85E834E44C7AB311DE34E627781F"/>
      </w:placeholder>
      <w:group/>
    </w:sdtPr>
    <w:sdtContent>
      <w:p w14:paraId="518CFC18"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36504F28" wp14:editId="41F99436">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4"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0C2D599" id="Group 1"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AKxPMQ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1EB7BDED" wp14:editId="09FDEC91">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19727" id="Rectangle 2"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A5E93"/>
    <w:multiLevelType w:val="multilevel"/>
    <w:tmpl w:val="1646C884"/>
    <w:numStyleLink w:val="Bullets"/>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CEDC00" w:themeColor="accent1"/>
      </w:rPr>
    </w:lvl>
    <w:lvl w:ilvl="5" w:tplc="B7E4163A">
      <w:start w:val="1"/>
      <w:numFmt w:val="lowerRoman"/>
      <w:lvlText w:val="%6)"/>
      <w:lvlJc w:val="left"/>
      <w:pPr>
        <w:ind w:left="1145" w:hanging="720"/>
      </w:pPr>
      <w:rPr>
        <w:rFonts w:hint="default"/>
        <w:color w:val="CEDC00"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3AC6BF2"/>
    <w:multiLevelType w:val="hybridMultilevel"/>
    <w:tmpl w:val="F6582A9A"/>
    <w:lvl w:ilvl="0" w:tplc="AD7E48F6">
      <w:start w:val="1"/>
      <w:numFmt w:val="lowerLetter"/>
      <w:lvlText w:val="%1."/>
      <w:lvlJc w:val="left"/>
      <w:pPr>
        <w:ind w:left="720" w:hanging="360"/>
      </w:pPr>
    </w:lvl>
    <w:lvl w:ilvl="1" w:tplc="59CC538E">
      <w:start w:val="1"/>
      <w:numFmt w:val="lowerLetter"/>
      <w:lvlText w:val="%2."/>
      <w:lvlJc w:val="left"/>
      <w:pPr>
        <w:ind w:left="720" w:hanging="360"/>
      </w:pPr>
    </w:lvl>
    <w:lvl w:ilvl="2" w:tplc="D0E80E4E">
      <w:start w:val="1"/>
      <w:numFmt w:val="lowerLetter"/>
      <w:lvlText w:val="%3."/>
      <w:lvlJc w:val="left"/>
      <w:pPr>
        <w:ind w:left="720" w:hanging="360"/>
      </w:pPr>
    </w:lvl>
    <w:lvl w:ilvl="3" w:tplc="36DE66BA">
      <w:start w:val="1"/>
      <w:numFmt w:val="lowerLetter"/>
      <w:lvlText w:val="%4."/>
      <w:lvlJc w:val="left"/>
      <w:pPr>
        <w:ind w:left="720" w:hanging="360"/>
      </w:pPr>
    </w:lvl>
    <w:lvl w:ilvl="4" w:tplc="7B1A1FD6">
      <w:start w:val="1"/>
      <w:numFmt w:val="lowerLetter"/>
      <w:lvlText w:val="%5."/>
      <w:lvlJc w:val="left"/>
      <w:pPr>
        <w:ind w:left="720" w:hanging="360"/>
      </w:pPr>
    </w:lvl>
    <w:lvl w:ilvl="5" w:tplc="CA906EA8">
      <w:start w:val="1"/>
      <w:numFmt w:val="lowerLetter"/>
      <w:lvlText w:val="%6."/>
      <w:lvlJc w:val="left"/>
      <w:pPr>
        <w:ind w:left="720" w:hanging="360"/>
      </w:pPr>
    </w:lvl>
    <w:lvl w:ilvl="6" w:tplc="C4E65C58">
      <w:start w:val="1"/>
      <w:numFmt w:val="lowerLetter"/>
      <w:lvlText w:val="%7."/>
      <w:lvlJc w:val="left"/>
      <w:pPr>
        <w:ind w:left="720" w:hanging="360"/>
      </w:pPr>
    </w:lvl>
    <w:lvl w:ilvl="7" w:tplc="0994B8E0">
      <w:start w:val="1"/>
      <w:numFmt w:val="lowerLetter"/>
      <w:lvlText w:val="%8."/>
      <w:lvlJc w:val="left"/>
      <w:pPr>
        <w:ind w:left="720" w:hanging="360"/>
      </w:pPr>
    </w:lvl>
    <w:lvl w:ilvl="8" w:tplc="F07A3C70">
      <w:start w:val="1"/>
      <w:numFmt w:val="lowerLetter"/>
      <w:lvlText w:val="%9."/>
      <w:lvlJc w:val="left"/>
      <w:pPr>
        <w:ind w:left="720" w:hanging="360"/>
      </w:p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8044F6"/>
    <w:multiLevelType w:val="hybridMultilevel"/>
    <w:tmpl w:val="6D3C3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DD4BC1"/>
    <w:multiLevelType w:val="hybridMultilevel"/>
    <w:tmpl w:val="C0E0CEE6"/>
    <w:lvl w:ilvl="0" w:tplc="CD6C53A6">
      <w:numFmt w:val="bullet"/>
      <w:lvlText w:val=""/>
      <w:lvlJc w:val="left"/>
      <w:pPr>
        <w:ind w:left="1024" w:hanging="358"/>
      </w:pPr>
      <w:rPr>
        <w:rFonts w:ascii="Symbol" w:eastAsia="Symbol" w:hAnsi="Symbol" w:cs="Symbol" w:hint="default"/>
        <w:w w:val="100"/>
        <w:sz w:val="24"/>
        <w:szCs w:val="24"/>
        <w:lang w:val="en-AU" w:eastAsia="en-AU" w:bidi="en-AU"/>
      </w:rPr>
    </w:lvl>
    <w:lvl w:ilvl="1" w:tplc="809C5E26">
      <w:numFmt w:val="bullet"/>
      <w:lvlText w:val="•"/>
      <w:lvlJc w:val="left"/>
      <w:pPr>
        <w:ind w:left="1842" w:hanging="358"/>
      </w:pPr>
      <w:rPr>
        <w:rFonts w:hint="default"/>
        <w:lang w:val="en-AU" w:eastAsia="en-AU" w:bidi="en-AU"/>
      </w:rPr>
    </w:lvl>
    <w:lvl w:ilvl="2" w:tplc="33EA295E">
      <w:numFmt w:val="bullet"/>
      <w:lvlText w:val="•"/>
      <w:lvlJc w:val="left"/>
      <w:pPr>
        <w:ind w:left="2665" w:hanging="358"/>
      </w:pPr>
      <w:rPr>
        <w:rFonts w:hint="default"/>
        <w:lang w:val="en-AU" w:eastAsia="en-AU" w:bidi="en-AU"/>
      </w:rPr>
    </w:lvl>
    <w:lvl w:ilvl="3" w:tplc="71E6EEFC">
      <w:numFmt w:val="bullet"/>
      <w:lvlText w:val="•"/>
      <w:lvlJc w:val="left"/>
      <w:pPr>
        <w:ind w:left="3487" w:hanging="358"/>
      </w:pPr>
      <w:rPr>
        <w:rFonts w:hint="default"/>
        <w:lang w:val="en-AU" w:eastAsia="en-AU" w:bidi="en-AU"/>
      </w:rPr>
    </w:lvl>
    <w:lvl w:ilvl="4" w:tplc="FB9AE25C">
      <w:numFmt w:val="bullet"/>
      <w:lvlText w:val="•"/>
      <w:lvlJc w:val="left"/>
      <w:pPr>
        <w:ind w:left="4310" w:hanging="358"/>
      </w:pPr>
      <w:rPr>
        <w:rFonts w:hint="default"/>
        <w:lang w:val="en-AU" w:eastAsia="en-AU" w:bidi="en-AU"/>
      </w:rPr>
    </w:lvl>
    <w:lvl w:ilvl="5" w:tplc="8DAA28D0">
      <w:numFmt w:val="bullet"/>
      <w:lvlText w:val="•"/>
      <w:lvlJc w:val="left"/>
      <w:pPr>
        <w:ind w:left="5133" w:hanging="358"/>
      </w:pPr>
      <w:rPr>
        <w:rFonts w:hint="default"/>
        <w:lang w:val="en-AU" w:eastAsia="en-AU" w:bidi="en-AU"/>
      </w:rPr>
    </w:lvl>
    <w:lvl w:ilvl="6" w:tplc="FEFEF6A6">
      <w:numFmt w:val="bullet"/>
      <w:lvlText w:val="•"/>
      <w:lvlJc w:val="left"/>
      <w:pPr>
        <w:ind w:left="5955" w:hanging="358"/>
      </w:pPr>
      <w:rPr>
        <w:rFonts w:hint="default"/>
        <w:lang w:val="en-AU" w:eastAsia="en-AU" w:bidi="en-AU"/>
      </w:rPr>
    </w:lvl>
    <w:lvl w:ilvl="7" w:tplc="CB1689E4">
      <w:numFmt w:val="bullet"/>
      <w:lvlText w:val="•"/>
      <w:lvlJc w:val="left"/>
      <w:pPr>
        <w:ind w:left="6778" w:hanging="358"/>
      </w:pPr>
      <w:rPr>
        <w:rFonts w:hint="default"/>
        <w:lang w:val="en-AU" w:eastAsia="en-AU" w:bidi="en-AU"/>
      </w:rPr>
    </w:lvl>
    <w:lvl w:ilvl="8" w:tplc="50B2322A">
      <w:numFmt w:val="bullet"/>
      <w:lvlText w:val="•"/>
      <w:lvlJc w:val="left"/>
      <w:pPr>
        <w:ind w:left="7601" w:hanging="358"/>
      </w:pPr>
      <w:rPr>
        <w:rFonts w:hint="default"/>
        <w:lang w:val="en-AU" w:eastAsia="en-AU" w:bidi="en-AU"/>
      </w:rPr>
    </w:lvl>
  </w:abstractNum>
  <w:abstractNum w:abstractNumId="9" w15:restartNumberingAfterBreak="0">
    <w:nsid w:val="20D37A4D"/>
    <w:multiLevelType w:val="hybridMultilevel"/>
    <w:tmpl w:val="37342B9C"/>
    <w:lvl w:ilvl="0" w:tplc="30B26FA6">
      <w:start w:val="1"/>
      <w:numFmt w:val="bullet"/>
      <w:pStyle w:val="FormtextBullet"/>
      <w:lvlText w:val=""/>
      <w:lvlJc w:val="left"/>
      <w:pPr>
        <w:tabs>
          <w:tab w:val="num" w:pos="363"/>
        </w:tabs>
        <w:ind w:left="0" w:firstLine="3"/>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47839C4"/>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F53503A"/>
    <w:multiLevelType w:val="hybridMultilevel"/>
    <w:tmpl w:val="FEE05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474A23"/>
    <w:multiLevelType w:val="multilevel"/>
    <w:tmpl w:val="50041352"/>
    <w:numStyleLink w:val="ListHeadings"/>
  </w:abstractNum>
  <w:abstractNum w:abstractNumId="13" w15:restartNumberingAfterBreak="0">
    <w:nsid w:val="31F967A3"/>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382E7CDB"/>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A993BC6"/>
    <w:multiLevelType w:val="hybridMultilevel"/>
    <w:tmpl w:val="C9A0A182"/>
    <w:lvl w:ilvl="0" w:tplc="0C090019">
      <w:start w:val="1"/>
      <w:numFmt w:val="lowerLetter"/>
      <w:lvlText w:val="%1."/>
      <w:lvlJc w:val="left"/>
      <w:pPr>
        <w:ind w:left="1338" w:hanging="360"/>
      </w:pPr>
    </w:lvl>
    <w:lvl w:ilvl="1" w:tplc="0C090019" w:tentative="1">
      <w:start w:val="1"/>
      <w:numFmt w:val="lowerLetter"/>
      <w:lvlText w:val="%2."/>
      <w:lvlJc w:val="left"/>
      <w:pPr>
        <w:ind w:left="2058" w:hanging="360"/>
      </w:pPr>
    </w:lvl>
    <w:lvl w:ilvl="2" w:tplc="0C09001B" w:tentative="1">
      <w:start w:val="1"/>
      <w:numFmt w:val="lowerRoman"/>
      <w:lvlText w:val="%3."/>
      <w:lvlJc w:val="right"/>
      <w:pPr>
        <w:ind w:left="2778" w:hanging="180"/>
      </w:pPr>
    </w:lvl>
    <w:lvl w:ilvl="3" w:tplc="0C09000F" w:tentative="1">
      <w:start w:val="1"/>
      <w:numFmt w:val="decimal"/>
      <w:lvlText w:val="%4."/>
      <w:lvlJc w:val="left"/>
      <w:pPr>
        <w:ind w:left="3498" w:hanging="360"/>
      </w:pPr>
    </w:lvl>
    <w:lvl w:ilvl="4" w:tplc="0C090019" w:tentative="1">
      <w:start w:val="1"/>
      <w:numFmt w:val="lowerLetter"/>
      <w:lvlText w:val="%5."/>
      <w:lvlJc w:val="left"/>
      <w:pPr>
        <w:ind w:left="4218" w:hanging="360"/>
      </w:pPr>
    </w:lvl>
    <w:lvl w:ilvl="5" w:tplc="0C09001B" w:tentative="1">
      <w:start w:val="1"/>
      <w:numFmt w:val="lowerRoman"/>
      <w:lvlText w:val="%6."/>
      <w:lvlJc w:val="right"/>
      <w:pPr>
        <w:ind w:left="4938" w:hanging="180"/>
      </w:pPr>
    </w:lvl>
    <w:lvl w:ilvl="6" w:tplc="0C09000F" w:tentative="1">
      <w:start w:val="1"/>
      <w:numFmt w:val="decimal"/>
      <w:lvlText w:val="%7."/>
      <w:lvlJc w:val="left"/>
      <w:pPr>
        <w:ind w:left="5658" w:hanging="360"/>
      </w:pPr>
    </w:lvl>
    <w:lvl w:ilvl="7" w:tplc="0C090019" w:tentative="1">
      <w:start w:val="1"/>
      <w:numFmt w:val="lowerLetter"/>
      <w:lvlText w:val="%8."/>
      <w:lvlJc w:val="left"/>
      <w:pPr>
        <w:ind w:left="6378" w:hanging="360"/>
      </w:pPr>
    </w:lvl>
    <w:lvl w:ilvl="8" w:tplc="0C09001B" w:tentative="1">
      <w:start w:val="1"/>
      <w:numFmt w:val="lowerRoman"/>
      <w:lvlText w:val="%9."/>
      <w:lvlJc w:val="right"/>
      <w:pPr>
        <w:ind w:left="7098" w:hanging="180"/>
      </w:pPr>
    </w:lvl>
  </w:abstractNum>
  <w:abstractNum w:abstractNumId="16" w15:restartNumberingAfterBreak="0">
    <w:nsid w:val="3B154D2C"/>
    <w:multiLevelType w:val="hybridMultilevel"/>
    <w:tmpl w:val="D2C445F4"/>
    <w:lvl w:ilvl="0" w:tplc="1E7E312E">
      <w:start w:val="1"/>
      <w:numFmt w:val="lowerLetter"/>
      <w:lvlText w:val="%1."/>
      <w:lvlJc w:val="left"/>
      <w:pPr>
        <w:ind w:left="720" w:hanging="360"/>
      </w:pPr>
    </w:lvl>
    <w:lvl w:ilvl="1" w:tplc="323C8A32">
      <w:start w:val="1"/>
      <w:numFmt w:val="lowerLetter"/>
      <w:lvlText w:val="%2."/>
      <w:lvlJc w:val="left"/>
      <w:pPr>
        <w:ind w:left="720" w:hanging="360"/>
      </w:pPr>
    </w:lvl>
    <w:lvl w:ilvl="2" w:tplc="08E69BD2">
      <w:start w:val="1"/>
      <w:numFmt w:val="lowerLetter"/>
      <w:lvlText w:val="%3."/>
      <w:lvlJc w:val="left"/>
      <w:pPr>
        <w:ind w:left="720" w:hanging="360"/>
      </w:pPr>
    </w:lvl>
    <w:lvl w:ilvl="3" w:tplc="443C3174">
      <w:start w:val="1"/>
      <w:numFmt w:val="lowerLetter"/>
      <w:lvlText w:val="%4."/>
      <w:lvlJc w:val="left"/>
      <w:pPr>
        <w:ind w:left="720" w:hanging="360"/>
      </w:pPr>
    </w:lvl>
    <w:lvl w:ilvl="4" w:tplc="B28AE4C4">
      <w:start w:val="1"/>
      <w:numFmt w:val="lowerLetter"/>
      <w:lvlText w:val="%5."/>
      <w:lvlJc w:val="left"/>
      <w:pPr>
        <w:ind w:left="720" w:hanging="360"/>
      </w:pPr>
    </w:lvl>
    <w:lvl w:ilvl="5" w:tplc="F2E4C904">
      <w:start w:val="1"/>
      <w:numFmt w:val="lowerLetter"/>
      <w:lvlText w:val="%6."/>
      <w:lvlJc w:val="left"/>
      <w:pPr>
        <w:ind w:left="720" w:hanging="360"/>
      </w:pPr>
    </w:lvl>
    <w:lvl w:ilvl="6" w:tplc="2C9E1C64">
      <w:start w:val="1"/>
      <w:numFmt w:val="lowerLetter"/>
      <w:lvlText w:val="%7."/>
      <w:lvlJc w:val="left"/>
      <w:pPr>
        <w:ind w:left="720" w:hanging="360"/>
      </w:pPr>
    </w:lvl>
    <w:lvl w:ilvl="7" w:tplc="774629B6">
      <w:start w:val="1"/>
      <w:numFmt w:val="lowerLetter"/>
      <w:lvlText w:val="%8."/>
      <w:lvlJc w:val="left"/>
      <w:pPr>
        <w:ind w:left="720" w:hanging="360"/>
      </w:pPr>
    </w:lvl>
    <w:lvl w:ilvl="8" w:tplc="A3AEF960">
      <w:start w:val="1"/>
      <w:numFmt w:val="lowerLetter"/>
      <w:lvlText w:val="%9."/>
      <w:lvlJc w:val="left"/>
      <w:pPr>
        <w:ind w:left="720" w:hanging="360"/>
      </w:pPr>
    </w:lvl>
  </w:abstractNum>
  <w:abstractNum w:abstractNumId="17" w15:restartNumberingAfterBreak="0">
    <w:nsid w:val="3D355AA1"/>
    <w:multiLevelType w:val="hybridMultilevel"/>
    <w:tmpl w:val="1E0066AE"/>
    <w:lvl w:ilvl="0" w:tplc="78A015E0">
      <w:start w:val="1"/>
      <w:numFmt w:val="decimal"/>
      <w:lvlText w:val="%1."/>
      <w:lvlJc w:val="left"/>
      <w:pPr>
        <w:ind w:left="720" w:hanging="360"/>
      </w:pPr>
    </w:lvl>
    <w:lvl w:ilvl="1" w:tplc="831AE04C">
      <w:start w:val="1"/>
      <w:numFmt w:val="decimal"/>
      <w:lvlText w:val="%2."/>
      <w:lvlJc w:val="left"/>
      <w:pPr>
        <w:ind w:left="720" w:hanging="360"/>
      </w:pPr>
    </w:lvl>
    <w:lvl w:ilvl="2" w:tplc="5AE0C612">
      <w:start w:val="1"/>
      <w:numFmt w:val="decimal"/>
      <w:lvlText w:val="%3."/>
      <w:lvlJc w:val="left"/>
      <w:pPr>
        <w:ind w:left="720" w:hanging="360"/>
      </w:pPr>
    </w:lvl>
    <w:lvl w:ilvl="3" w:tplc="3B42E476">
      <w:start w:val="1"/>
      <w:numFmt w:val="decimal"/>
      <w:lvlText w:val="%4."/>
      <w:lvlJc w:val="left"/>
      <w:pPr>
        <w:ind w:left="720" w:hanging="360"/>
      </w:pPr>
    </w:lvl>
    <w:lvl w:ilvl="4" w:tplc="32D230F4">
      <w:start w:val="1"/>
      <w:numFmt w:val="decimal"/>
      <w:lvlText w:val="%5."/>
      <w:lvlJc w:val="left"/>
      <w:pPr>
        <w:ind w:left="720" w:hanging="360"/>
      </w:pPr>
    </w:lvl>
    <w:lvl w:ilvl="5" w:tplc="8EB4FF1C">
      <w:start w:val="1"/>
      <w:numFmt w:val="decimal"/>
      <w:lvlText w:val="%6."/>
      <w:lvlJc w:val="left"/>
      <w:pPr>
        <w:ind w:left="720" w:hanging="360"/>
      </w:pPr>
    </w:lvl>
    <w:lvl w:ilvl="6" w:tplc="A1AA677C">
      <w:start w:val="1"/>
      <w:numFmt w:val="decimal"/>
      <w:lvlText w:val="%7."/>
      <w:lvlJc w:val="left"/>
      <w:pPr>
        <w:ind w:left="720" w:hanging="360"/>
      </w:pPr>
    </w:lvl>
    <w:lvl w:ilvl="7" w:tplc="96BE7F4A">
      <w:start w:val="1"/>
      <w:numFmt w:val="decimal"/>
      <w:lvlText w:val="%8."/>
      <w:lvlJc w:val="left"/>
      <w:pPr>
        <w:ind w:left="720" w:hanging="360"/>
      </w:pPr>
    </w:lvl>
    <w:lvl w:ilvl="8" w:tplc="A468CA92">
      <w:start w:val="1"/>
      <w:numFmt w:val="decimal"/>
      <w:lvlText w:val="%9."/>
      <w:lvlJc w:val="left"/>
      <w:pPr>
        <w:ind w:left="720" w:hanging="360"/>
      </w:pPr>
    </w:lvl>
  </w:abstractNum>
  <w:abstractNum w:abstractNumId="18" w15:restartNumberingAfterBreak="0">
    <w:nsid w:val="4F123208"/>
    <w:multiLevelType w:val="hybridMultilevel"/>
    <w:tmpl w:val="2B442AA0"/>
    <w:lvl w:ilvl="0" w:tplc="A3F2EAD0">
      <w:start w:val="1"/>
      <w:numFmt w:val="lowerLetter"/>
      <w:lvlText w:val="%1."/>
      <w:lvlJc w:val="left"/>
      <w:pPr>
        <w:ind w:left="720" w:hanging="360"/>
      </w:pPr>
    </w:lvl>
    <w:lvl w:ilvl="1" w:tplc="B664C0B2">
      <w:start w:val="1"/>
      <w:numFmt w:val="lowerLetter"/>
      <w:lvlText w:val="%2."/>
      <w:lvlJc w:val="left"/>
      <w:pPr>
        <w:ind w:left="720" w:hanging="360"/>
      </w:pPr>
    </w:lvl>
    <w:lvl w:ilvl="2" w:tplc="0472C82A">
      <w:start w:val="1"/>
      <w:numFmt w:val="lowerLetter"/>
      <w:lvlText w:val="%3."/>
      <w:lvlJc w:val="left"/>
      <w:pPr>
        <w:ind w:left="720" w:hanging="360"/>
      </w:pPr>
    </w:lvl>
    <w:lvl w:ilvl="3" w:tplc="8368A8B8">
      <w:start w:val="1"/>
      <w:numFmt w:val="lowerLetter"/>
      <w:lvlText w:val="%4."/>
      <w:lvlJc w:val="left"/>
      <w:pPr>
        <w:ind w:left="720" w:hanging="360"/>
      </w:pPr>
    </w:lvl>
    <w:lvl w:ilvl="4" w:tplc="18A60450">
      <w:start w:val="1"/>
      <w:numFmt w:val="lowerLetter"/>
      <w:lvlText w:val="%5."/>
      <w:lvlJc w:val="left"/>
      <w:pPr>
        <w:ind w:left="720" w:hanging="360"/>
      </w:pPr>
    </w:lvl>
    <w:lvl w:ilvl="5" w:tplc="DE06196E">
      <w:start w:val="1"/>
      <w:numFmt w:val="lowerLetter"/>
      <w:lvlText w:val="%6."/>
      <w:lvlJc w:val="left"/>
      <w:pPr>
        <w:ind w:left="720" w:hanging="360"/>
      </w:pPr>
    </w:lvl>
    <w:lvl w:ilvl="6" w:tplc="10F60510">
      <w:start w:val="1"/>
      <w:numFmt w:val="lowerLetter"/>
      <w:lvlText w:val="%7."/>
      <w:lvlJc w:val="left"/>
      <w:pPr>
        <w:ind w:left="720" w:hanging="360"/>
      </w:pPr>
    </w:lvl>
    <w:lvl w:ilvl="7" w:tplc="79C270E6">
      <w:start w:val="1"/>
      <w:numFmt w:val="lowerLetter"/>
      <w:lvlText w:val="%8."/>
      <w:lvlJc w:val="left"/>
      <w:pPr>
        <w:ind w:left="720" w:hanging="360"/>
      </w:pPr>
    </w:lvl>
    <w:lvl w:ilvl="8" w:tplc="B790B7DE">
      <w:start w:val="1"/>
      <w:numFmt w:val="lowerLetter"/>
      <w:lvlText w:val="%9."/>
      <w:lvlJc w:val="left"/>
      <w:pPr>
        <w:ind w:left="720" w:hanging="360"/>
      </w:pPr>
    </w:lvl>
  </w:abstractNum>
  <w:abstractNum w:abstractNumId="19" w15:restartNumberingAfterBreak="0">
    <w:nsid w:val="5317430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7797DAC"/>
    <w:multiLevelType w:val="hybridMultilevel"/>
    <w:tmpl w:val="7D6E72C2"/>
    <w:lvl w:ilvl="0" w:tplc="F462F9B4">
      <w:start w:val="1"/>
      <w:numFmt w:val="decimal"/>
      <w:pStyle w:val="ToRNumberedPara"/>
      <w:lvlText w:val="%1."/>
      <w:lvlJc w:val="left"/>
      <w:pPr>
        <w:ind w:left="1636" w:hanging="360"/>
      </w:pPr>
      <w:rPr>
        <w:b w:val="0"/>
        <w:bCs w:val="0"/>
        <w:sz w:val="20"/>
        <w:szCs w:val="20"/>
      </w:rPr>
    </w:lvl>
    <w:lvl w:ilvl="1" w:tplc="CD5A7FC6">
      <w:start w:val="1"/>
      <w:numFmt w:val="lowerLetter"/>
      <w:pStyle w:val="ToRAlphaPara"/>
      <w:lvlText w:val="%2."/>
      <w:lvlJc w:val="left"/>
      <w:pPr>
        <w:ind w:left="2061"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1" w15:restartNumberingAfterBreak="0">
    <w:nsid w:val="58B73D84"/>
    <w:multiLevelType w:val="multilevel"/>
    <w:tmpl w:val="50041352"/>
    <w:numStyleLink w:val="ListHeadings"/>
  </w:abstractNum>
  <w:abstractNum w:abstractNumId="22" w15:restartNumberingAfterBreak="0">
    <w:nsid w:val="596A0C8C"/>
    <w:multiLevelType w:val="multilevel"/>
    <w:tmpl w:val="97DAEA0E"/>
    <w:numStyleLink w:val="Numbering"/>
  </w:abstractNum>
  <w:abstractNum w:abstractNumId="23" w15:restartNumberingAfterBreak="0">
    <w:nsid w:val="5FD6686E"/>
    <w:multiLevelType w:val="hybridMultilevel"/>
    <w:tmpl w:val="2B70AC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A074A8A"/>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710941C3"/>
    <w:multiLevelType w:val="hybridMultilevel"/>
    <w:tmpl w:val="2A2662B6"/>
    <w:lvl w:ilvl="0" w:tplc="3800C8DC">
      <w:start w:val="1"/>
      <w:numFmt w:val="lowerRoman"/>
      <w:lvlText w:val="(%1)"/>
      <w:lvlJc w:val="left"/>
      <w:pPr>
        <w:ind w:left="666" w:hanging="567"/>
      </w:pPr>
      <w:rPr>
        <w:rFonts w:ascii="Arial" w:eastAsia="Arial" w:hAnsi="Arial" w:cs="Arial" w:hint="default"/>
        <w:spacing w:val="-2"/>
        <w:w w:val="100"/>
        <w:sz w:val="22"/>
        <w:szCs w:val="22"/>
        <w:lang w:val="en-AU" w:eastAsia="en-AU" w:bidi="en-AU"/>
      </w:rPr>
    </w:lvl>
    <w:lvl w:ilvl="1" w:tplc="1642318E">
      <w:start w:val="1"/>
      <w:numFmt w:val="lowerLetter"/>
      <w:lvlText w:val="%2."/>
      <w:lvlJc w:val="left"/>
      <w:pPr>
        <w:ind w:left="1024" w:hanging="358"/>
      </w:pPr>
      <w:rPr>
        <w:rFonts w:ascii="Arial" w:eastAsia="Arial" w:hAnsi="Arial" w:cs="Arial" w:hint="default"/>
        <w:spacing w:val="-1"/>
        <w:w w:val="100"/>
        <w:sz w:val="22"/>
        <w:szCs w:val="22"/>
        <w:lang w:val="en-AU" w:eastAsia="en-AU" w:bidi="en-AU"/>
      </w:rPr>
    </w:lvl>
    <w:lvl w:ilvl="2" w:tplc="69DA31B8">
      <w:numFmt w:val="bullet"/>
      <w:lvlText w:val="•"/>
      <w:lvlJc w:val="left"/>
      <w:pPr>
        <w:ind w:left="1934" w:hanging="358"/>
      </w:pPr>
      <w:rPr>
        <w:rFonts w:hint="default"/>
        <w:lang w:val="en-AU" w:eastAsia="en-AU" w:bidi="en-AU"/>
      </w:rPr>
    </w:lvl>
    <w:lvl w:ilvl="3" w:tplc="DA46282E">
      <w:numFmt w:val="bullet"/>
      <w:lvlText w:val="•"/>
      <w:lvlJc w:val="left"/>
      <w:pPr>
        <w:ind w:left="2848" w:hanging="358"/>
      </w:pPr>
      <w:rPr>
        <w:rFonts w:hint="default"/>
        <w:lang w:val="en-AU" w:eastAsia="en-AU" w:bidi="en-AU"/>
      </w:rPr>
    </w:lvl>
    <w:lvl w:ilvl="4" w:tplc="CDA81A2A">
      <w:numFmt w:val="bullet"/>
      <w:lvlText w:val="•"/>
      <w:lvlJc w:val="left"/>
      <w:pPr>
        <w:ind w:left="3762" w:hanging="358"/>
      </w:pPr>
      <w:rPr>
        <w:rFonts w:hint="default"/>
        <w:lang w:val="en-AU" w:eastAsia="en-AU" w:bidi="en-AU"/>
      </w:rPr>
    </w:lvl>
    <w:lvl w:ilvl="5" w:tplc="0EE84742">
      <w:numFmt w:val="bullet"/>
      <w:lvlText w:val="•"/>
      <w:lvlJc w:val="left"/>
      <w:pPr>
        <w:ind w:left="4676" w:hanging="358"/>
      </w:pPr>
      <w:rPr>
        <w:rFonts w:hint="default"/>
        <w:lang w:val="en-AU" w:eastAsia="en-AU" w:bidi="en-AU"/>
      </w:rPr>
    </w:lvl>
    <w:lvl w:ilvl="6" w:tplc="201076F8">
      <w:numFmt w:val="bullet"/>
      <w:lvlText w:val="•"/>
      <w:lvlJc w:val="left"/>
      <w:pPr>
        <w:ind w:left="5590" w:hanging="358"/>
      </w:pPr>
      <w:rPr>
        <w:rFonts w:hint="default"/>
        <w:lang w:val="en-AU" w:eastAsia="en-AU" w:bidi="en-AU"/>
      </w:rPr>
    </w:lvl>
    <w:lvl w:ilvl="7" w:tplc="8C6C7576">
      <w:numFmt w:val="bullet"/>
      <w:lvlText w:val="•"/>
      <w:lvlJc w:val="left"/>
      <w:pPr>
        <w:ind w:left="6504" w:hanging="358"/>
      </w:pPr>
      <w:rPr>
        <w:rFonts w:hint="default"/>
        <w:lang w:val="en-AU" w:eastAsia="en-AU" w:bidi="en-AU"/>
      </w:rPr>
    </w:lvl>
    <w:lvl w:ilvl="8" w:tplc="A3462572">
      <w:numFmt w:val="bullet"/>
      <w:lvlText w:val="•"/>
      <w:lvlJc w:val="left"/>
      <w:pPr>
        <w:ind w:left="7418" w:hanging="358"/>
      </w:pPr>
      <w:rPr>
        <w:rFonts w:hint="default"/>
        <w:lang w:val="en-AU" w:eastAsia="en-AU" w:bidi="en-AU"/>
      </w:rPr>
    </w:lvl>
  </w:abstractNum>
  <w:num w:numId="1" w16cid:durableId="1842349910">
    <w:abstractNumId w:val="0"/>
  </w:num>
  <w:num w:numId="2" w16cid:durableId="115221628">
    <w:abstractNumId w:val="24"/>
  </w:num>
  <w:num w:numId="3" w16cid:durableId="1075323726">
    <w:abstractNumId w:val="3"/>
  </w:num>
  <w:num w:numId="4" w16cid:durableId="714045642">
    <w:abstractNumId w:val="1"/>
  </w:num>
  <w:num w:numId="5" w16cid:durableId="1107387765">
    <w:abstractNumId w:val="2"/>
  </w:num>
  <w:num w:numId="6" w16cid:durableId="279654443">
    <w:abstractNumId w:val="22"/>
  </w:num>
  <w:num w:numId="7" w16cid:durableId="1198153217">
    <w:abstractNumId w:val="21"/>
  </w:num>
  <w:num w:numId="8" w16cid:durableId="1913075299">
    <w:abstractNumId w:val="6"/>
  </w:num>
  <w:num w:numId="9" w16cid:durableId="1287856561">
    <w:abstractNumId w:val="12"/>
  </w:num>
  <w:num w:numId="10" w16cid:durableId="2119526930">
    <w:abstractNumId w:val="20"/>
  </w:num>
  <w:num w:numId="11" w16cid:durableId="242691488">
    <w:abstractNumId w:val="4"/>
  </w:num>
  <w:num w:numId="12" w16cid:durableId="1549756932">
    <w:abstractNumId w:val="10"/>
  </w:num>
  <w:num w:numId="13" w16cid:durableId="1889342370">
    <w:abstractNumId w:val="14"/>
  </w:num>
  <w:num w:numId="14" w16cid:durableId="1865168591">
    <w:abstractNumId w:val="25"/>
  </w:num>
  <w:num w:numId="15" w16cid:durableId="352732678">
    <w:abstractNumId w:val="13"/>
  </w:num>
  <w:num w:numId="16" w16cid:durableId="85732187">
    <w:abstractNumId w:val="23"/>
  </w:num>
  <w:num w:numId="17" w16cid:durableId="1019743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270943">
    <w:abstractNumId w:val="8"/>
  </w:num>
  <w:num w:numId="19" w16cid:durableId="400760608">
    <w:abstractNumId w:val="26"/>
  </w:num>
  <w:num w:numId="20" w16cid:durableId="348023100">
    <w:abstractNumId w:val="15"/>
  </w:num>
  <w:num w:numId="21" w16cid:durableId="862548116">
    <w:abstractNumId w:val="7"/>
  </w:num>
  <w:num w:numId="22" w16cid:durableId="925068355">
    <w:abstractNumId w:val="20"/>
    <w:lvlOverride w:ilvl="0">
      <w:startOverride w:val="1"/>
    </w:lvlOverride>
  </w:num>
  <w:num w:numId="23" w16cid:durableId="700471745">
    <w:abstractNumId w:val="20"/>
  </w:num>
  <w:num w:numId="24" w16cid:durableId="2063557339">
    <w:abstractNumId w:val="20"/>
  </w:num>
  <w:num w:numId="25" w16cid:durableId="599993377">
    <w:abstractNumId w:val="20"/>
  </w:num>
  <w:num w:numId="26" w16cid:durableId="2118983921">
    <w:abstractNumId w:val="9"/>
  </w:num>
  <w:num w:numId="27" w16cid:durableId="672877444">
    <w:abstractNumId w:val="20"/>
  </w:num>
  <w:num w:numId="28" w16cid:durableId="1480875626">
    <w:abstractNumId w:val="19"/>
  </w:num>
  <w:num w:numId="29" w16cid:durableId="228469033">
    <w:abstractNumId w:val="5"/>
  </w:num>
  <w:num w:numId="30" w16cid:durableId="1306008037">
    <w:abstractNumId w:val="16"/>
  </w:num>
  <w:num w:numId="31" w16cid:durableId="499008000">
    <w:abstractNumId w:val="18"/>
  </w:num>
  <w:num w:numId="32" w16cid:durableId="2083945064">
    <w:abstractNumId w:val="17"/>
  </w:num>
  <w:num w:numId="33" w16cid:durableId="2037850567">
    <w:abstractNumId w:val="11"/>
  </w:num>
  <w:num w:numId="34" w16cid:durableId="158834827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AD"/>
    <w:rsid w:val="0000004A"/>
    <w:rsid w:val="0000182F"/>
    <w:rsid w:val="00002E3E"/>
    <w:rsid w:val="0000306E"/>
    <w:rsid w:val="00004F89"/>
    <w:rsid w:val="00006DF4"/>
    <w:rsid w:val="0000763F"/>
    <w:rsid w:val="00007844"/>
    <w:rsid w:val="00007E6E"/>
    <w:rsid w:val="0001412A"/>
    <w:rsid w:val="00014140"/>
    <w:rsid w:val="00014A41"/>
    <w:rsid w:val="00015257"/>
    <w:rsid w:val="0001688D"/>
    <w:rsid w:val="00016AD2"/>
    <w:rsid w:val="0001731E"/>
    <w:rsid w:val="00020EC6"/>
    <w:rsid w:val="00023421"/>
    <w:rsid w:val="00027052"/>
    <w:rsid w:val="000300AF"/>
    <w:rsid w:val="0003305C"/>
    <w:rsid w:val="0003409C"/>
    <w:rsid w:val="00034F52"/>
    <w:rsid w:val="00035BA3"/>
    <w:rsid w:val="0003689A"/>
    <w:rsid w:val="000404D5"/>
    <w:rsid w:val="00040E79"/>
    <w:rsid w:val="000411EC"/>
    <w:rsid w:val="00041CB3"/>
    <w:rsid w:val="000424FC"/>
    <w:rsid w:val="00042DBF"/>
    <w:rsid w:val="00045623"/>
    <w:rsid w:val="00046F6A"/>
    <w:rsid w:val="00050160"/>
    <w:rsid w:val="000504C5"/>
    <w:rsid w:val="00051015"/>
    <w:rsid w:val="00051D7F"/>
    <w:rsid w:val="000563B5"/>
    <w:rsid w:val="000570DA"/>
    <w:rsid w:val="000610E3"/>
    <w:rsid w:val="000641FD"/>
    <w:rsid w:val="000646FE"/>
    <w:rsid w:val="00066150"/>
    <w:rsid w:val="000710F3"/>
    <w:rsid w:val="000724AE"/>
    <w:rsid w:val="00072E8A"/>
    <w:rsid w:val="00077F15"/>
    <w:rsid w:val="0008037D"/>
    <w:rsid w:val="00082D92"/>
    <w:rsid w:val="000831AA"/>
    <w:rsid w:val="00084996"/>
    <w:rsid w:val="00084B10"/>
    <w:rsid w:val="0008592B"/>
    <w:rsid w:val="00085BC2"/>
    <w:rsid w:val="000870FD"/>
    <w:rsid w:val="00090DF7"/>
    <w:rsid w:val="000926D3"/>
    <w:rsid w:val="00094EB7"/>
    <w:rsid w:val="0009761B"/>
    <w:rsid w:val="000979D0"/>
    <w:rsid w:val="000A06E1"/>
    <w:rsid w:val="000A4E6A"/>
    <w:rsid w:val="000A71E7"/>
    <w:rsid w:val="000A7D77"/>
    <w:rsid w:val="000B497F"/>
    <w:rsid w:val="000B5901"/>
    <w:rsid w:val="000B7C47"/>
    <w:rsid w:val="000C08C9"/>
    <w:rsid w:val="000C2EF0"/>
    <w:rsid w:val="000C3312"/>
    <w:rsid w:val="000C3AB4"/>
    <w:rsid w:val="000C4483"/>
    <w:rsid w:val="000C6065"/>
    <w:rsid w:val="000C77E4"/>
    <w:rsid w:val="000C7D3F"/>
    <w:rsid w:val="000C7DC8"/>
    <w:rsid w:val="000D0D50"/>
    <w:rsid w:val="000D191E"/>
    <w:rsid w:val="000D231A"/>
    <w:rsid w:val="000D7EE8"/>
    <w:rsid w:val="000E2991"/>
    <w:rsid w:val="000E3330"/>
    <w:rsid w:val="000E428D"/>
    <w:rsid w:val="000E4E83"/>
    <w:rsid w:val="000E504A"/>
    <w:rsid w:val="000E7940"/>
    <w:rsid w:val="000F124B"/>
    <w:rsid w:val="000F2C76"/>
    <w:rsid w:val="000F46B9"/>
    <w:rsid w:val="000F46D6"/>
    <w:rsid w:val="000F6AEA"/>
    <w:rsid w:val="00100334"/>
    <w:rsid w:val="00100E6F"/>
    <w:rsid w:val="00102A3B"/>
    <w:rsid w:val="00103052"/>
    <w:rsid w:val="001039A6"/>
    <w:rsid w:val="00103FDA"/>
    <w:rsid w:val="001050F5"/>
    <w:rsid w:val="00105B0A"/>
    <w:rsid w:val="00105F57"/>
    <w:rsid w:val="001078B2"/>
    <w:rsid w:val="0011006C"/>
    <w:rsid w:val="00112E8F"/>
    <w:rsid w:val="00113AAE"/>
    <w:rsid w:val="00117D4B"/>
    <w:rsid w:val="00121C24"/>
    <w:rsid w:val="00122129"/>
    <w:rsid w:val="0012268C"/>
    <w:rsid w:val="001257D0"/>
    <w:rsid w:val="0012604E"/>
    <w:rsid w:val="0012630B"/>
    <w:rsid w:val="001268BC"/>
    <w:rsid w:val="00127EF6"/>
    <w:rsid w:val="0013146B"/>
    <w:rsid w:val="0013370B"/>
    <w:rsid w:val="00133820"/>
    <w:rsid w:val="0013693C"/>
    <w:rsid w:val="00141C61"/>
    <w:rsid w:val="00141DE7"/>
    <w:rsid w:val="00143BA7"/>
    <w:rsid w:val="00143E78"/>
    <w:rsid w:val="00144A94"/>
    <w:rsid w:val="0014525E"/>
    <w:rsid w:val="00145C48"/>
    <w:rsid w:val="00145E60"/>
    <w:rsid w:val="0014654D"/>
    <w:rsid w:val="00150085"/>
    <w:rsid w:val="00152851"/>
    <w:rsid w:val="00154986"/>
    <w:rsid w:val="0016318D"/>
    <w:rsid w:val="00163772"/>
    <w:rsid w:val="001648C3"/>
    <w:rsid w:val="00165CBE"/>
    <w:rsid w:val="001661A8"/>
    <w:rsid w:val="001672B0"/>
    <w:rsid w:val="00171319"/>
    <w:rsid w:val="00173E9A"/>
    <w:rsid w:val="001745AA"/>
    <w:rsid w:val="001764FA"/>
    <w:rsid w:val="00176CB6"/>
    <w:rsid w:val="001800D0"/>
    <w:rsid w:val="00180C27"/>
    <w:rsid w:val="0018106F"/>
    <w:rsid w:val="00182E56"/>
    <w:rsid w:val="00184343"/>
    <w:rsid w:val="00191196"/>
    <w:rsid w:val="00192357"/>
    <w:rsid w:val="00192F8B"/>
    <w:rsid w:val="00196294"/>
    <w:rsid w:val="0019728D"/>
    <w:rsid w:val="001A0D77"/>
    <w:rsid w:val="001A0DE4"/>
    <w:rsid w:val="001A2EA9"/>
    <w:rsid w:val="001A5586"/>
    <w:rsid w:val="001A5C6F"/>
    <w:rsid w:val="001A649B"/>
    <w:rsid w:val="001A728F"/>
    <w:rsid w:val="001B40C9"/>
    <w:rsid w:val="001B4E84"/>
    <w:rsid w:val="001B5B52"/>
    <w:rsid w:val="001B620B"/>
    <w:rsid w:val="001B6503"/>
    <w:rsid w:val="001C0AF3"/>
    <w:rsid w:val="001C2C93"/>
    <w:rsid w:val="001C33C2"/>
    <w:rsid w:val="001C426D"/>
    <w:rsid w:val="001C52F5"/>
    <w:rsid w:val="001C54C9"/>
    <w:rsid w:val="001C7835"/>
    <w:rsid w:val="001D03B2"/>
    <w:rsid w:val="001D0D11"/>
    <w:rsid w:val="001D0F6D"/>
    <w:rsid w:val="001D1666"/>
    <w:rsid w:val="001D319A"/>
    <w:rsid w:val="001D3A09"/>
    <w:rsid w:val="001D3C97"/>
    <w:rsid w:val="001D40EB"/>
    <w:rsid w:val="001D622D"/>
    <w:rsid w:val="001E46DC"/>
    <w:rsid w:val="001E4C19"/>
    <w:rsid w:val="001E69D1"/>
    <w:rsid w:val="001E6E14"/>
    <w:rsid w:val="001F07A7"/>
    <w:rsid w:val="001F0BF0"/>
    <w:rsid w:val="001F13C1"/>
    <w:rsid w:val="001F1A64"/>
    <w:rsid w:val="001F21B0"/>
    <w:rsid w:val="001F446D"/>
    <w:rsid w:val="001F6314"/>
    <w:rsid w:val="00201697"/>
    <w:rsid w:val="00202019"/>
    <w:rsid w:val="00204350"/>
    <w:rsid w:val="0020510F"/>
    <w:rsid w:val="002065FD"/>
    <w:rsid w:val="002068CA"/>
    <w:rsid w:val="00206D34"/>
    <w:rsid w:val="002128A8"/>
    <w:rsid w:val="0021327A"/>
    <w:rsid w:val="00214F5A"/>
    <w:rsid w:val="00215A4A"/>
    <w:rsid w:val="00215B6B"/>
    <w:rsid w:val="002173C2"/>
    <w:rsid w:val="00221953"/>
    <w:rsid w:val="00221AB7"/>
    <w:rsid w:val="00222A69"/>
    <w:rsid w:val="0022315A"/>
    <w:rsid w:val="00225AA1"/>
    <w:rsid w:val="00230001"/>
    <w:rsid w:val="002414FE"/>
    <w:rsid w:val="0024307C"/>
    <w:rsid w:val="00243F6A"/>
    <w:rsid w:val="002448DE"/>
    <w:rsid w:val="00245DFF"/>
    <w:rsid w:val="00246435"/>
    <w:rsid w:val="00246523"/>
    <w:rsid w:val="00246BCF"/>
    <w:rsid w:val="00246D5D"/>
    <w:rsid w:val="0024770C"/>
    <w:rsid w:val="00250992"/>
    <w:rsid w:val="00251A38"/>
    <w:rsid w:val="002538F5"/>
    <w:rsid w:val="0025439F"/>
    <w:rsid w:val="00254C31"/>
    <w:rsid w:val="00256464"/>
    <w:rsid w:val="00256FD4"/>
    <w:rsid w:val="002579DB"/>
    <w:rsid w:val="00257F68"/>
    <w:rsid w:val="00261638"/>
    <w:rsid w:val="00262213"/>
    <w:rsid w:val="002622BA"/>
    <w:rsid w:val="0026266C"/>
    <w:rsid w:val="002639AC"/>
    <w:rsid w:val="0026412B"/>
    <w:rsid w:val="0026707D"/>
    <w:rsid w:val="002677CC"/>
    <w:rsid w:val="00270834"/>
    <w:rsid w:val="00271229"/>
    <w:rsid w:val="002718D9"/>
    <w:rsid w:val="00274E94"/>
    <w:rsid w:val="0027507F"/>
    <w:rsid w:val="00276D72"/>
    <w:rsid w:val="002814E6"/>
    <w:rsid w:val="002828B3"/>
    <w:rsid w:val="00284ED2"/>
    <w:rsid w:val="00286451"/>
    <w:rsid w:val="00286E1E"/>
    <w:rsid w:val="00294ED4"/>
    <w:rsid w:val="002950A7"/>
    <w:rsid w:val="002965C0"/>
    <w:rsid w:val="00296ED9"/>
    <w:rsid w:val="00297727"/>
    <w:rsid w:val="002A0007"/>
    <w:rsid w:val="002A2FFC"/>
    <w:rsid w:val="002A38BD"/>
    <w:rsid w:val="002A6B16"/>
    <w:rsid w:val="002A6B50"/>
    <w:rsid w:val="002A7CE7"/>
    <w:rsid w:val="002B1F73"/>
    <w:rsid w:val="002B1FC1"/>
    <w:rsid w:val="002B3831"/>
    <w:rsid w:val="002B3FED"/>
    <w:rsid w:val="002B41D1"/>
    <w:rsid w:val="002B636B"/>
    <w:rsid w:val="002B7BBC"/>
    <w:rsid w:val="002C0286"/>
    <w:rsid w:val="002C5767"/>
    <w:rsid w:val="002C77C6"/>
    <w:rsid w:val="002C7CB2"/>
    <w:rsid w:val="002D1CBF"/>
    <w:rsid w:val="002D302A"/>
    <w:rsid w:val="002D3659"/>
    <w:rsid w:val="002D451D"/>
    <w:rsid w:val="002D53DD"/>
    <w:rsid w:val="002D73D3"/>
    <w:rsid w:val="002E062B"/>
    <w:rsid w:val="002E0EDA"/>
    <w:rsid w:val="002E313C"/>
    <w:rsid w:val="002E7A9E"/>
    <w:rsid w:val="002F1218"/>
    <w:rsid w:val="002F38A0"/>
    <w:rsid w:val="002F5B1F"/>
    <w:rsid w:val="002F77F2"/>
    <w:rsid w:val="003005E5"/>
    <w:rsid w:val="00304612"/>
    <w:rsid w:val="00305015"/>
    <w:rsid w:val="00305171"/>
    <w:rsid w:val="003067CD"/>
    <w:rsid w:val="00307C08"/>
    <w:rsid w:val="0031797F"/>
    <w:rsid w:val="00321A29"/>
    <w:rsid w:val="00321D4B"/>
    <w:rsid w:val="00322062"/>
    <w:rsid w:val="00322BAE"/>
    <w:rsid w:val="00322EA0"/>
    <w:rsid w:val="00323D7E"/>
    <w:rsid w:val="00326D73"/>
    <w:rsid w:val="00333030"/>
    <w:rsid w:val="00333420"/>
    <w:rsid w:val="00334882"/>
    <w:rsid w:val="00340C9F"/>
    <w:rsid w:val="00342F4E"/>
    <w:rsid w:val="00345DB6"/>
    <w:rsid w:val="0034680A"/>
    <w:rsid w:val="0035233D"/>
    <w:rsid w:val="00352356"/>
    <w:rsid w:val="003550A0"/>
    <w:rsid w:val="00355DE1"/>
    <w:rsid w:val="00361B71"/>
    <w:rsid w:val="00363FF8"/>
    <w:rsid w:val="003657EF"/>
    <w:rsid w:val="003658A0"/>
    <w:rsid w:val="00366795"/>
    <w:rsid w:val="00366E92"/>
    <w:rsid w:val="00367871"/>
    <w:rsid w:val="00370FE1"/>
    <w:rsid w:val="00371921"/>
    <w:rsid w:val="00374847"/>
    <w:rsid w:val="0037527B"/>
    <w:rsid w:val="0037721D"/>
    <w:rsid w:val="0038102A"/>
    <w:rsid w:val="00382D41"/>
    <w:rsid w:val="00384AE5"/>
    <w:rsid w:val="0038734E"/>
    <w:rsid w:val="00390A6D"/>
    <w:rsid w:val="00391180"/>
    <w:rsid w:val="003958BA"/>
    <w:rsid w:val="00396AE8"/>
    <w:rsid w:val="0039702A"/>
    <w:rsid w:val="003972BA"/>
    <w:rsid w:val="00397C65"/>
    <w:rsid w:val="003A0015"/>
    <w:rsid w:val="003A0F0D"/>
    <w:rsid w:val="003A1E36"/>
    <w:rsid w:val="003A3A83"/>
    <w:rsid w:val="003A4A8A"/>
    <w:rsid w:val="003A5612"/>
    <w:rsid w:val="003A6BF2"/>
    <w:rsid w:val="003B0CEF"/>
    <w:rsid w:val="003B1C72"/>
    <w:rsid w:val="003B2396"/>
    <w:rsid w:val="003B4226"/>
    <w:rsid w:val="003C05B3"/>
    <w:rsid w:val="003C062D"/>
    <w:rsid w:val="003C0653"/>
    <w:rsid w:val="003C2A29"/>
    <w:rsid w:val="003C2D6E"/>
    <w:rsid w:val="003C3C9B"/>
    <w:rsid w:val="003C455C"/>
    <w:rsid w:val="003C4B4A"/>
    <w:rsid w:val="003D23A3"/>
    <w:rsid w:val="003D2943"/>
    <w:rsid w:val="003D2ECD"/>
    <w:rsid w:val="003D34D9"/>
    <w:rsid w:val="003D36FF"/>
    <w:rsid w:val="003D3729"/>
    <w:rsid w:val="003D4674"/>
    <w:rsid w:val="003D4A04"/>
    <w:rsid w:val="003D5572"/>
    <w:rsid w:val="003D566A"/>
    <w:rsid w:val="003D5856"/>
    <w:rsid w:val="003D58C3"/>
    <w:rsid w:val="003D5E1A"/>
    <w:rsid w:val="003D63A7"/>
    <w:rsid w:val="003D6AFE"/>
    <w:rsid w:val="003E09B2"/>
    <w:rsid w:val="003E0A3B"/>
    <w:rsid w:val="003E1C50"/>
    <w:rsid w:val="003E2D4E"/>
    <w:rsid w:val="003E337A"/>
    <w:rsid w:val="003E4CDD"/>
    <w:rsid w:val="003E5D16"/>
    <w:rsid w:val="003E5E5A"/>
    <w:rsid w:val="003E7563"/>
    <w:rsid w:val="003F071F"/>
    <w:rsid w:val="003F2D45"/>
    <w:rsid w:val="003F63AA"/>
    <w:rsid w:val="003F7DDB"/>
    <w:rsid w:val="004003B6"/>
    <w:rsid w:val="004025A0"/>
    <w:rsid w:val="0040377B"/>
    <w:rsid w:val="00404E4F"/>
    <w:rsid w:val="00407813"/>
    <w:rsid w:val="00412339"/>
    <w:rsid w:val="00412CDA"/>
    <w:rsid w:val="004134D0"/>
    <w:rsid w:val="004137F6"/>
    <w:rsid w:val="00413DBD"/>
    <w:rsid w:val="0041443B"/>
    <w:rsid w:val="0041451F"/>
    <w:rsid w:val="00414C2E"/>
    <w:rsid w:val="0041673A"/>
    <w:rsid w:val="00417196"/>
    <w:rsid w:val="004205BB"/>
    <w:rsid w:val="00420DFB"/>
    <w:rsid w:val="00421FD5"/>
    <w:rsid w:val="00422726"/>
    <w:rsid w:val="0042339A"/>
    <w:rsid w:val="004244D4"/>
    <w:rsid w:val="00424621"/>
    <w:rsid w:val="0042508F"/>
    <w:rsid w:val="004266E5"/>
    <w:rsid w:val="00427774"/>
    <w:rsid w:val="00430F26"/>
    <w:rsid w:val="00431883"/>
    <w:rsid w:val="00433753"/>
    <w:rsid w:val="00434118"/>
    <w:rsid w:val="00434178"/>
    <w:rsid w:val="00434314"/>
    <w:rsid w:val="00436443"/>
    <w:rsid w:val="004409A2"/>
    <w:rsid w:val="00440CCB"/>
    <w:rsid w:val="004411F6"/>
    <w:rsid w:val="004414DB"/>
    <w:rsid w:val="00441A91"/>
    <w:rsid w:val="00444E0D"/>
    <w:rsid w:val="00444F84"/>
    <w:rsid w:val="00445B7A"/>
    <w:rsid w:val="004520DF"/>
    <w:rsid w:val="00452366"/>
    <w:rsid w:val="004527BD"/>
    <w:rsid w:val="00452BB0"/>
    <w:rsid w:val="00457286"/>
    <w:rsid w:val="00460AD6"/>
    <w:rsid w:val="004620C1"/>
    <w:rsid w:val="0046252E"/>
    <w:rsid w:val="004633FE"/>
    <w:rsid w:val="004635FD"/>
    <w:rsid w:val="00463687"/>
    <w:rsid w:val="00464CD9"/>
    <w:rsid w:val="004655AD"/>
    <w:rsid w:val="00465B05"/>
    <w:rsid w:val="004660FB"/>
    <w:rsid w:val="004663BB"/>
    <w:rsid w:val="00466F63"/>
    <w:rsid w:val="00470853"/>
    <w:rsid w:val="00470A27"/>
    <w:rsid w:val="00472E84"/>
    <w:rsid w:val="00474D31"/>
    <w:rsid w:val="00476F37"/>
    <w:rsid w:val="004801E4"/>
    <w:rsid w:val="0048146B"/>
    <w:rsid w:val="0048264F"/>
    <w:rsid w:val="00483133"/>
    <w:rsid w:val="00483BCB"/>
    <w:rsid w:val="00484443"/>
    <w:rsid w:val="00486431"/>
    <w:rsid w:val="00490B68"/>
    <w:rsid w:val="00490E14"/>
    <w:rsid w:val="004943C9"/>
    <w:rsid w:val="00495669"/>
    <w:rsid w:val="004975F4"/>
    <w:rsid w:val="004A0D1C"/>
    <w:rsid w:val="004A0DCF"/>
    <w:rsid w:val="004A2520"/>
    <w:rsid w:val="004A6FD5"/>
    <w:rsid w:val="004B03AD"/>
    <w:rsid w:val="004B129E"/>
    <w:rsid w:val="004B4C02"/>
    <w:rsid w:val="004B5391"/>
    <w:rsid w:val="004B605C"/>
    <w:rsid w:val="004B609E"/>
    <w:rsid w:val="004B7003"/>
    <w:rsid w:val="004B7536"/>
    <w:rsid w:val="004B762F"/>
    <w:rsid w:val="004C2731"/>
    <w:rsid w:val="004C32E6"/>
    <w:rsid w:val="004C5508"/>
    <w:rsid w:val="004C7F1F"/>
    <w:rsid w:val="004D0027"/>
    <w:rsid w:val="004D0322"/>
    <w:rsid w:val="004D120E"/>
    <w:rsid w:val="004D2B68"/>
    <w:rsid w:val="004D318E"/>
    <w:rsid w:val="004D5F0A"/>
    <w:rsid w:val="004D7C69"/>
    <w:rsid w:val="004E05B9"/>
    <w:rsid w:val="004E0833"/>
    <w:rsid w:val="004E1C26"/>
    <w:rsid w:val="004E28C6"/>
    <w:rsid w:val="004E304F"/>
    <w:rsid w:val="004E3F1A"/>
    <w:rsid w:val="004E4938"/>
    <w:rsid w:val="004E6D24"/>
    <w:rsid w:val="004F138F"/>
    <w:rsid w:val="004F1D17"/>
    <w:rsid w:val="004F233F"/>
    <w:rsid w:val="004F24CA"/>
    <w:rsid w:val="004F25D6"/>
    <w:rsid w:val="00500C61"/>
    <w:rsid w:val="00502144"/>
    <w:rsid w:val="0050341A"/>
    <w:rsid w:val="00503C47"/>
    <w:rsid w:val="0050670B"/>
    <w:rsid w:val="0050798A"/>
    <w:rsid w:val="005106E1"/>
    <w:rsid w:val="00510B65"/>
    <w:rsid w:val="00510D22"/>
    <w:rsid w:val="0051163A"/>
    <w:rsid w:val="0051418E"/>
    <w:rsid w:val="005141E8"/>
    <w:rsid w:val="005164D0"/>
    <w:rsid w:val="0052163F"/>
    <w:rsid w:val="00521FDE"/>
    <w:rsid w:val="0052211B"/>
    <w:rsid w:val="005235C8"/>
    <w:rsid w:val="005259E6"/>
    <w:rsid w:val="00526652"/>
    <w:rsid w:val="00526CDB"/>
    <w:rsid w:val="005328D8"/>
    <w:rsid w:val="005329C0"/>
    <w:rsid w:val="005332D7"/>
    <w:rsid w:val="00533473"/>
    <w:rsid w:val="00534D4F"/>
    <w:rsid w:val="00535EFD"/>
    <w:rsid w:val="00540A04"/>
    <w:rsid w:val="00540BB7"/>
    <w:rsid w:val="00542450"/>
    <w:rsid w:val="00544814"/>
    <w:rsid w:val="00544C00"/>
    <w:rsid w:val="005468F2"/>
    <w:rsid w:val="00550C99"/>
    <w:rsid w:val="00552E98"/>
    <w:rsid w:val="00553413"/>
    <w:rsid w:val="00560EDB"/>
    <w:rsid w:val="00561961"/>
    <w:rsid w:val="00563012"/>
    <w:rsid w:val="00563B09"/>
    <w:rsid w:val="0056472B"/>
    <w:rsid w:val="0056671C"/>
    <w:rsid w:val="005677D0"/>
    <w:rsid w:val="00570767"/>
    <w:rsid w:val="0057579E"/>
    <w:rsid w:val="00575A03"/>
    <w:rsid w:val="00577E2E"/>
    <w:rsid w:val="00577FBC"/>
    <w:rsid w:val="0058293E"/>
    <w:rsid w:val="00582E83"/>
    <w:rsid w:val="0058369E"/>
    <w:rsid w:val="00584704"/>
    <w:rsid w:val="00584857"/>
    <w:rsid w:val="00585295"/>
    <w:rsid w:val="005904D2"/>
    <w:rsid w:val="005909FB"/>
    <w:rsid w:val="005926E3"/>
    <w:rsid w:val="005927D1"/>
    <w:rsid w:val="00593314"/>
    <w:rsid w:val="00594496"/>
    <w:rsid w:val="005A14B1"/>
    <w:rsid w:val="005A1D6C"/>
    <w:rsid w:val="005A1E1D"/>
    <w:rsid w:val="005A2D23"/>
    <w:rsid w:val="005A35BC"/>
    <w:rsid w:val="005A7AB1"/>
    <w:rsid w:val="005B63FB"/>
    <w:rsid w:val="005C03CF"/>
    <w:rsid w:val="005C175D"/>
    <w:rsid w:val="005C2580"/>
    <w:rsid w:val="005C30F2"/>
    <w:rsid w:val="005C4134"/>
    <w:rsid w:val="005C46DD"/>
    <w:rsid w:val="005C47E3"/>
    <w:rsid w:val="005C4C50"/>
    <w:rsid w:val="005C5727"/>
    <w:rsid w:val="005C5934"/>
    <w:rsid w:val="005C6618"/>
    <w:rsid w:val="005C70A7"/>
    <w:rsid w:val="005C753E"/>
    <w:rsid w:val="005C7AEC"/>
    <w:rsid w:val="005D2531"/>
    <w:rsid w:val="005D40B6"/>
    <w:rsid w:val="005D52A6"/>
    <w:rsid w:val="005E0235"/>
    <w:rsid w:val="005E0724"/>
    <w:rsid w:val="005E0893"/>
    <w:rsid w:val="005E277D"/>
    <w:rsid w:val="005E38F3"/>
    <w:rsid w:val="005E49D2"/>
    <w:rsid w:val="005E5EA3"/>
    <w:rsid w:val="005F0AD9"/>
    <w:rsid w:val="005F407F"/>
    <w:rsid w:val="005F4CD2"/>
    <w:rsid w:val="005F4D28"/>
    <w:rsid w:val="005F5692"/>
    <w:rsid w:val="00600CE9"/>
    <w:rsid w:val="00600E5B"/>
    <w:rsid w:val="006010FF"/>
    <w:rsid w:val="00601189"/>
    <w:rsid w:val="006027BC"/>
    <w:rsid w:val="00602C13"/>
    <w:rsid w:val="00603A2E"/>
    <w:rsid w:val="00603FD5"/>
    <w:rsid w:val="006048FF"/>
    <w:rsid w:val="00606415"/>
    <w:rsid w:val="0061059E"/>
    <w:rsid w:val="006107B7"/>
    <w:rsid w:val="00610E78"/>
    <w:rsid w:val="00616DC8"/>
    <w:rsid w:val="00617BB2"/>
    <w:rsid w:val="00622217"/>
    <w:rsid w:val="00624209"/>
    <w:rsid w:val="00624326"/>
    <w:rsid w:val="00624E2D"/>
    <w:rsid w:val="006264F3"/>
    <w:rsid w:val="0062762C"/>
    <w:rsid w:val="00633790"/>
    <w:rsid w:val="0064263D"/>
    <w:rsid w:val="00644A0F"/>
    <w:rsid w:val="0064570B"/>
    <w:rsid w:val="006459B8"/>
    <w:rsid w:val="00645FD1"/>
    <w:rsid w:val="00652100"/>
    <w:rsid w:val="00657FB2"/>
    <w:rsid w:val="00662583"/>
    <w:rsid w:val="00663303"/>
    <w:rsid w:val="006663D5"/>
    <w:rsid w:val="00666698"/>
    <w:rsid w:val="00666F6B"/>
    <w:rsid w:val="00667BDC"/>
    <w:rsid w:val="0067014A"/>
    <w:rsid w:val="006725C5"/>
    <w:rsid w:val="00673BB7"/>
    <w:rsid w:val="00673E06"/>
    <w:rsid w:val="00675D1E"/>
    <w:rsid w:val="00680E3E"/>
    <w:rsid w:val="006823AE"/>
    <w:rsid w:val="0068472C"/>
    <w:rsid w:val="00684E1D"/>
    <w:rsid w:val="00685956"/>
    <w:rsid w:val="00685ACF"/>
    <w:rsid w:val="00686A8A"/>
    <w:rsid w:val="0068724F"/>
    <w:rsid w:val="0068740F"/>
    <w:rsid w:val="00687919"/>
    <w:rsid w:val="00691480"/>
    <w:rsid w:val="00692B81"/>
    <w:rsid w:val="00693358"/>
    <w:rsid w:val="0069363E"/>
    <w:rsid w:val="00693F68"/>
    <w:rsid w:val="006950CE"/>
    <w:rsid w:val="00695286"/>
    <w:rsid w:val="00695D09"/>
    <w:rsid w:val="006962D3"/>
    <w:rsid w:val="00696AF6"/>
    <w:rsid w:val="00696EDD"/>
    <w:rsid w:val="006A1DEF"/>
    <w:rsid w:val="006A361C"/>
    <w:rsid w:val="006A7E14"/>
    <w:rsid w:val="006A7E63"/>
    <w:rsid w:val="006A7E87"/>
    <w:rsid w:val="006B020B"/>
    <w:rsid w:val="006B037F"/>
    <w:rsid w:val="006B3A52"/>
    <w:rsid w:val="006B4280"/>
    <w:rsid w:val="006B5D4F"/>
    <w:rsid w:val="006B68BB"/>
    <w:rsid w:val="006B7514"/>
    <w:rsid w:val="006C4AF4"/>
    <w:rsid w:val="006D1D0B"/>
    <w:rsid w:val="006D377A"/>
    <w:rsid w:val="006D3F2F"/>
    <w:rsid w:val="006D4242"/>
    <w:rsid w:val="006D48E3"/>
    <w:rsid w:val="006D4BC0"/>
    <w:rsid w:val="006D57B9"/>
    <w:rsid w:val="006D5C36"/>
    <w:rsid w:val="006D7921"/>
    <w:rsid w:val="006E0C19"/>
    <w:rsid w:val="006E0C44"/>
    <w:rsid w:val="006E2164"/>
    <w:rsid w:val="006E3536"/>
    <w:rsid w:val="006E4825"/>
    <w:rsid w:val="006E6EE5"/>
    <w:rsid w:val="006E7105"/>
    <w:rsid w:val="006F038C"/>
    <w:rsid w:val="006F5547"/>
    <w:rsid w:val="006F68BC"/>
    <w:rsid w:val="00701E72"/>
    <w:rsid w:val="00702250"/>
    <w:rsid w:val="00702663"/>
    <w:rsid w:val="00702FDF"/>
    <w:rsid w:val="0070342B"/>
    <w:rsid w:val="007037DF"/>
    <w:rsid w:val="00704634"/>
    <w:rsid w:val="00705D6B"/>
    <w:rsid w:val="007063E4"/>
    <w:rsid w:val="00710B2A"/>
    <w:rsid w:val="00710BA5"/>
    <w:rsid w:val="00712E4E"/>
    <w:rsid w:val="00714488"/>
    <w:rsid w:val="007144A1"/>
    <w:rsid w:val="00717A1B"/>
    <w:rsid w:val="00720F34"/>
    <w:rsid w:val="007254A7"/>
    <w:rsid w:val="00725CC5"/>
    <w:rsid w:val="00726BE6"/>
    <w:rsid w:val="007272A8"/>
    <w:rsid w:val="0072790B"/>
    <w:rsid w:val="00731DDA"/>
    <w:rsid w:val="007345BE"/>
    <w:rsid w:val="007360D8"/>
    <w:rsid w:val="00736201"/>
    <w:rsid w:val="00737294"/>
    <w:rsid w:val="00737782"/>
    <w:rsid w:val="00742151"/>
    <w:rsid w:val="00742A48"/>
    <w:rsid w:val="0074350C"/>
    <w:rsid w:val="00744C10"/>
    <w:rsid w:val="00746CB5"/>
    <w:rsid w:val="00747FA7"/>
    <w:rsid w:val="00751096"/>
    <w:rsid w:val="007551D5"/>
    <w:rsid w:val="00760065"/>
    <w:rsid w:val="00765AC6"/>
    <w:rsid w:val="007772EA"/>
    <w:rsid w:val="00780B33"/>
    <w:rsid w:val="00783D00"/>
    <w:rsid w:val="00784027"/>
    <w:rsid w:val="00784C66"/>
    <w:rsid w:val="007852D9"/>
    <w:rsid w:val="00785B55"/>
    <w:rsid w:val="00785FC3"/>
    <w:rsid w:val="00786058"/>
    <w:rsid w:val="00786BAD"/>
    <w:rsid w:val="00786DF8"/>
    <w:rsid w:val="00787947"/>
    <w:rsid w:val="00790A83"/>
    <w:rsid w:val="0079151C"/>
    <w:rsid w:val="00791D0C"/>
    <w:rsid w:val="007934CA"/>
    <w:rsid w:val="00794F65"/>
    <w:rsid w:val="00795AF9"/>
    <w:rsid w:val="007A0363"/>
    <w:rsid w:val="007A2584"/>
    <w:rsid w:val="007A2F40"/>
    <w:rsid w:val="007A3854"/>
    <w:rsid w:val="007A6FF7"/>
    <w:rsid w:val="007A7C03"/>
    <w:rsid w:val="007B0235"/>
    <w:rsid w:val="007B1150"/>
    <w:rsid w:val="007B2E09"/>
    <w:rsid w:val="007B5D2A"/>
    <w:rsid w:val="007B70BC"/>
    <w:rsid w:val="007C0602"/>
    <w:rsid w:val="007C09EE"/>
    <w:rsid w:val="007C4910"/>
    <w:rsid w:val="007C5704"/>
    <w:rsid w:val="007C57D9"/>
    <w:rsid w:val="007C5A66"/>
    <w:rsid w:val="007C6845"/>
    <w:rsid w:val="007D1077"/>
    <w:rsid w:val="007D1700"/>
    <w:rsid w:val="007D30C1"/>
    <w:rsid w:val="007D3688"/>
    <w:rsid w:val="007D513C"/>
    <w:rsid w:val="007D5326"/>
    <w:rsid w:val="007D539D"/>
    <w:rsid w:val="007D60AC"/>
    <w:rsid w:val="007D6709"/>
    <w:rsid w:val="007E1DF8"/>
    <w:rsid w:val="007E47BD"/>
    <w:rsid w:val="007E5552"/>
    <w:rsid w:val="007E57ED"/>
    <w:rsid w:val="007F0FB5"/>
    <w:rsid w:val="007F217D"/>
    <w:rsid w:val="007F21DE"/>
    <w:rsid w:val="007F2E17"/>
    <w:rsid w:val="007F3FCD"/>
    <w:rsid w:val="007F4613"/>
    <w:rsid w:val="007F4FC6"/>
    <w:rsid w:val="007F5C9C"/>
    <w:rsid w:val="00800BE6"/>
    <w:rsid w:val="00801F40"/>
    <w:rsid w:val="0080223E"/>
    <w:rsid w:val="0080263C"/>
    <w:rsid w:val="00803E11"/>
    <w:rsid w:val="008041C4"/>
    <w:rsid w:val="008042DB"/>
    <w:rsid w:val="008043F9"/>
    <w:rsid w:val="00807650"/>
    <w:rsid w:val="00810061"/>
    <w:rsid w:val="008115CB"/>
    <w:rsid w:val="0081174D"/>
    <w:rsid w:val="00812B0C"/>
    <w:rsid w:val="008147AD"/>
    <w:rsid w:val="0081533C"/>
    <w:rsid w:val="00817691"/>
    <w:rsid w:val="008251E2"/>
    <w:rsid w:val="00825689"/>
    <w:rsid w:val="00826183"/>
    <w:rsid w:val="00830534"/>
    <w:rsid w:val="008307F2"/>
    <w:rsid w:val="008316C4"/>
    <w:rsid w:val="0083262D"/>
    <w:rsid w:val="00832D08"/>
    <w:rsid w:val="00833907"/>
    <w:rsid w:val="00834A7D"/>
    <w:rsid w:val="00835435"/>
    <w:rsid w:val="00836666"/>
    <w:rsid w:val="0084165D"/>
    <w:rsid w:val="0084252D"/>
    <w:rsid w:val="0084664B"/>
    <w:rsid w:val="00847DAB"/>
    <w:rsid w:val="00850137"/>
    <w:rsid w:val="00851541"/>
    <w:rsid w:val="008518A3"/>
    <w:rsid w:val="00851C36"/>
    <w:rsid w:val="008528DE"/>
    <w:rsid w:val="0085366E"/>
    <w:rsid w:val="0085399E"/>
    <w:rsid w:val="00854192"/>
    <w:rsid w:val="0085439B"/>
    <w:rsid w:val="00854E11"/>
    <w:rsid w:val="00856B66"/>
    <w:rsid w:val="00857F1E"/>
    <w:rsid w:val="00860489"/>
    <w:rsid w:val="00863563"/>
    <w:rsid w:val="00864959"/>
    <w:rsid w:val="008668CD"/>
    <w:rsid w:val="00872116"/>
    <w:rsid w:val="00872749"/>
    <w:rsid w:val="00873A20"/>
    <w:rsid w:val="00875605"/>
    <w:rsid w:val="00876694"/>
    <w:rsid w:val="00876F7F"/>
    <w:rsid w:val="00877155"/>
    <w:rsid w:val="00883F98"/>
    <w:rsid w:val="0088413C"/>
    <w:rsid w:val="00885636"/>
    <w:rsid w:val="008864B3"/>
    <w:rsid w:val="008867CF"/>
    <w:rsid w:val="0089026B"/>
    <w:rsid w:val="00891681"/>
    <w:rsid w:val="00891CCF"/>
    <w:rsid w:val="0089420F"/>
    <w:rsid w:val="00894BB7"/>
    <w:rsid w:val="008956D3"/>
    <w:rsid w:val="00896617"/>
    <w:rsid w:val="0089749F"/>
    <w:rsid w:val="008A007A"/>
    <w:rsid w:val="008A0B40"/>
    <w:rsid w:val="008A1D18"/>
    <w:rsid w:val="008A2F4E"/>
    <w:rsid w:val="008A3370"/>
    <w:rsid w:val="008A3F2C"/>
    <w:rsid w:val="008A4E23"/>
    <w:rsid w:val="008A584A"/>
    <w:rsid w:val="008A7ABB"/>
    <w:rsid w:val="008B05C3"/>
    <w:rsid w:val="008B11B1"/>
    <w:rsid w:val="008B2223"/>
    <w:rsid w:val="008B4965"/>
    <w:rsid w:val="008B4DB6"/>
    <w:rsid w:val="008B57A2"/>
    <w:rsid w:val="008B6E3D"/>
    <w:rsid w:val="008B721B"/>
    <w:rsid w:val="008C300C"/>
    <w:rsid w:val="008C6A87"/>
    <w:rsid w:val="008C7AB0"/>
    <w:rsid w:val="008D099F"/>
    <w:rsid w:val="008D1ABD"/>
    <w:rsid w:val="008D24E5"/>
    <w:rsid w:val="008D341E"/>
    <w:rsid w:val="008D39DA"/>
    <w:rsid w:val="008D3CAF"/>
    <w:rsid w:val="008E15AE"/>
    <w:rsid w:val="008E2DAC"/>
    <w:rsid w:val="008E45DE"/>
    <w:rsid w:val="008E5B2B"/>
    <w:rsid w:val="008E5F9A"/>
    <w:rsid w:val="008E7711"/>
    <w:rsid w:val="008E77EE"/>
    <w:rsid w:val="008F4EFC"/>
    <w:rsid w:val="008F70D1"/>
    <w:rsid w:val="0090137A"/>
    <w:rsid w:val="009014F2"/>
    <w:rsid w:val="00903602"/>
    <w:rsid w:val="0090548B"/>
    <w:rsid w:val="0090561B"/>
    <w:rsid w:val="00905981"/>
    <w:rsid w:val="009100A7"/>
    <w:rsid w:val="0091171B"/>
    <w:rsid w:val="00911817"/>
    <w:rsid w:val="00912A0E"/>
    <w:rsid w:val="00914696"/>
    <w:rsid w:val="00915828"/>
    <w:rsid w:val="00915A21"/>
    <w:rsid w:val="00916338"/>
    <w:rsid w:val="00916A38"/>
    <w:rsid w:val="00917E60"/>
    <w:rsid w:val="009207D1"/>
    <w:rsid w:val="009210D0"/>
    <w:rsid w:val="00922356"/>
    <w:rsid w:val="0092287F"/>
    <w:rsid w:val="00923169"/>
    <w:rsid w:val="00924169"/>
    <w:rsid w:val="0092649A"/>
    <w:rsid w:val="009264A2"/>
    <w:rsid w:val="009268F6"/>
    <w:rsid w:val="00930323"/>
    <w:rsid w:val="00930CF1"/>
    <w:rsid w:val="009343A1"/>
    <w:rsid w:val="00934E7A"/>
    <w:rsid w:val="00936068"/>
    <w:rsid w:val="009379E2"/>
    <w:rsid w:val="009452D7"/>
    <w:rsid w:val="009456FC"/>
    <w:rsid w:val="00946165"/>
    <w:rsid w:val="00946491"/>
    <w:rsid w:val="0094677A"/>
    <w:rsid w:val="00947031"/>
    <w:rsid w:val="00950EE6"/>
    <w:rsid w:val="00950F64"/>
    <w:rsid w:val="009511FF"/>
    <w:rsid w:val="009517CC"/>
    <w:rsid w:val="00954540"/>
    <w:rsid w:val="00956393"/>
    <w:rsid w:val="00956DED"/>
    <w:rsid w:val="009615D4"/>
    <w:rsid w:val="00963E33"/>
    <w:rsid w:val="00965274"/>
    <w:rsid w:val="00965382"/>
    <w:rsid w:val="009662AA"/>
    <w:rsid w:val="00967564"/>
    <w:rsid w:val="00967CBA"/>
    <w:rsid w:val="00967E0A"/>
    <w:rsid w:val="00974677"/>
    <w:rsid w:val="00974867"/>
    <w:rsid w:val="00974DDF"/>
    <w:rsid w:val="00980432"/>
    <w:rsid w:val="00980C1D"/>
    <w:rsid w:val="00981311"/>
    <w:rsid w:val="009827C2"/>
    <w:rsid w:val="00987A7E"/>
    <w:rsid w:val="00990512"/>
    <w:rsid w:val="009907D0"/>
    <w:rsid w:val="00990AE9"/>
    <w:rsid w:val="00991CBE"/>
    <w:rsid w:val="00993647"/>
    <w:rsid w:val="009939BF"/>
    <w:rsid w:val="00996BDE"/>
    <w:rsid w:val="009979B4"/>
    <w:rsid w:val="00997DE6"/>
    <w:rsid w:val="009A2BD4"/>
    <w:rsid w:val="009A2F17"/>
    <w:rsid w:val="009A2F9A"/>
    <w:rsid w:val="009A47D5"/>
    <w:rsid w:val="009B14D2"/>
    <w:rsid w:val="009B1F79"/>
    <w:rsid w:val="009B2D2A"/>
    <w:rsid w:val="009B5E28"/>
    <w:rsid w:val="009B6F6F"/>
    <w:rsid w:val="009C006B"/>
    <w:rsid w:val="009C2D04"/>
    <w:rsid w:val="009C3BB9"/>
    <w:rsid w:val="009C43C3"/>
    <w:rsid w:val="009C4935"/>
    <w:rsid w:val="009C5432"/>
    <w:rsid w:val="009C5E3D"/>
    <w:rsid w:val="009C7D53"/>
    <w:rsid w:val="009D19AA"/>
    <w:rsid w:val="009D2213"/>
    <w:rsid w:val="009D24F5"/>
    <w:rsid w:val="009D361E"/>
    <w:rsid w:val="009D72E8"/>
    <w:rsid w:val="009E0A08"/>
    <w:rsid w:val="009E0EE7"/>
    <w:rsid w:val="009E1415"/>
    <w:rsid w:val="009E16AA"/>
    <w:rsid w:val="009E1A2E"/>
    <w:rsid w:val="009E68DE"/>
    <w:rsid w:val="009F1343"/>
    <w:rsid w:val="009F1446"/>
    <w:rsid w:val="009F39FD"/>
    <w:rsid w:val="009F3E15"/>
    <w:rsid w:val="009F41A9"/>
    <w:rsid w:val="009F4E5E"/>
    <w:rsid w:val="00A019B6"/>
    <w:rsid w:val="00A02A2A"/>
    <w:rsid w:val="00A04238"/>
    <w:rsid w:val="00A060A3"/>
    <w:rsid w:val="00A0662B"/>
    <w:rsid w:val="00A066AE"/>
    <w:rsid w:val="00A1029A"/>
    <w:rsid w:val="00A106A8"/>
    <w:rsid w:val="00A11856"/>
    <w:rsid w:val="00A12011"/>
    <w:rsid w:val="00A12A60"/>
    <w:rsid w:val="00A13664"/>
    <w:rsid w:val="00A1391D"/>
    <w:rsid w:val="00A13C87"/>
    <w:rsid w:val="00A15D9A"/>
    <w:rsid w:val="00A16233"/>
    <w:rsid w:val="00A21A88"/>
    <w:rsid w:val="00A21E2A"/>
    <w:rsid w:val="00A24EF4"/>
    <w:rsid w:val="00A254CA"/>
    <w:rsid w:val="00A2591E"/>
    <w:rsid w:val="00A26778"/>
    <w:rsid w:val="00A26986"/>
    <w:rsid w:val="00A26DBA"/>
    <w:rsid w:val="00A26E9B"/>
    <w:rsid w:val="00A27FD6"/>
    <w:rsid w:val="00A31337"/>
    <w:rsid w:val="00A31C9B"/>
    <w:rsid w:val="00A320B1"/>
    <w:rsid w:val="00A33747"/>
    <w:rsid w:val="00A34FBC"/>
    <w:rsid w:val="00A40A21"/>
    <w:rsid w:val="00A42BA1"/>
    <w:rsid w:val="00A43641"/>
    <w:rsid w:val="00A46307"/>
    <w:rsid w:val="00A51691"/>
    <w:rsid w:val="00A52E27"/>
    <w:rsid w:val="00A613F8"/>
    <w:rsid w:val="00A621C0"/>
    <w:rsid w:val="00A62996"/>
    <w:rsid w:val="00A65C2D"/>
    <w:rsid w:val="00A701D3"/>
    <w:rsid w:val="00A70E5D"/>
    <w:rsid w:val="00A72FCD"/>
    <w:rsid w:val="00A76563"/>
    <w:rsid w:val="00A7710E"/>
    <w:rsid w:val="00A82228"/>
    <w:rsid w:val="00A846D1"/>
    <w:rsid w:val="00A84FFB"/>
    <w:rsid w:val="00A865FD"/>
    <w:rsid w:val="00A87055"/>
    <w:rsid w:val="00A87EE6"/>
    <w:rsid w:val="00A90151"/>
    <w:rsid w:val="00A9318D"/>
    <w:rsid w:val="00A9359B"/>
    <w:rsid w:val="00A93A32"/>
    <w:rsid w:val="00A96CC3"/>
    <w:rsid w:val="00A975FF"/>
    <w:rsid w:val="00A97A2F"/>
    <w:rsid w:val="00AA163B"/>
    <w:rsid w:val="00AA2BBA"/>
    <w:rsid w:val="00AA51D0"/>
    <w:rsid w:val="00AA5639"/>
    <w:rsid w:val="00AA665F"/>
    <w:rsid w:val="00AB1C92"/>
    <w:rsid w:val="00AB2202"/>
    <w:rsid w:val="00AB2A42"/>
    <w:rsid w:val="00AB4858"/>
    <w:rsid w:val="00AB4B56"/>
    <w:rsid w:val="00AB5F12"/>
    <w:rsid w:val="00AC0558"/>
    <w:rsid w:val="00AC1A8F"/>
    <w:rsid w:val="00AC38CD"/>
    <w:rsid w:val="00AC3D3C"/>
    <w:rsid w:val="00AC50BC"/>
    <w:rsid w:val="00AC51AC"/>
    <w:rsid w:val="00AC5E50"/>
    <w:rsid w:val="00AC6527"/>
    <w:rsid w:val="00AC7D31"/>
    <w:rsid w:val="00AC7E0D"/>
    <w:rsid w:val="00AD14FF"/>
    <w:rsid w:val="00AD445C"/>
    <w:rsid w:val="00AD581C"/>
    <w:rsid w:val="00AD5A38"/>
    <w:rsid w:val="00AE1787"/>
    <w:rsid w:val="00AE3BC3"/>
    <w:rsid w:val="00AE49BB"/>
    <w:rsid w:val="00AE527C"/>
    <w:rsid w:val="00AE74DA"/>
    <w:rsid w:val="00AE7CEE"/>
    <w:rsid w:val="00AF1E36"/>
    <w:rsid w:val="00AF2097"/>
    <w:rsid w:val="00AF232C"/>
    <w:rsid w:val="00AF6133"/>
    <w:rsid w:val="00AF74AB"/>
    <w:rsid w:val="00B02720"/>
    <w:rsid w:val="00B03883"/>
    <w:rsid w:val="00B05E18"/>
    <w:rsid w:val="00B12758"/>
    <w:rsid w:val="00B13BC6"/>
    <w:rsid w:val="00B14CA8"/>
    <w:rsid w:val="00B153EB"/>
    <w:rsid w:val="00B171B9"/>
    <w:rsid w:val="00B1726B"/>
    <w:rsid w:val="00B20EAC"/>
    <w:rsid w:val="00B221CF"/>
    <w:rsid w:val="00B23603"/>
    <w:rsid w:val="00B255CB"/>
    <w:rsid w:val="00B25C36"/>
    <w:rsid w:val="00B278FA"/>
    <w:rsid w:val="00B279D2"/>
    <w:rsid w:val="00B314F9"/>
    <w:rsid w:val="00B322F8"/>
    <w:rsid w:val="00B32D6C"/>
    <w:rsid w:val="00B3749D"/>
    <w:rsid w:val="00B41252"/>
    <w:rsid w:val="00B41DBB"/>
    <w:rsid w:val="00B4222E"/>
    <w:rsid w:val="00B42459"/>
    <w:rsid w:val="00B4287A"/>
    <w:rsid w:val="00B431D1"/>
    <w:rsid w:val="00B454DA"/>
    <w:rsid w:val="00B4711B"/>
    <w:rsid w:val="00B51A60"/>
    <w:rsid w:val="00B5244F"/>
    <w:rsid w:val="00B54093"/>
    <w:rsid w:val="00B5500F"/>
    <w:rsid w:val="00B5568F"/>
    <w:rsid w:val="00B56463"/>
    <w:rsid w:val="00B56C0C"/>
    <w:rsid w:val="00B61E15"/>
    <w:rsid w:val="00B6544E"/>
    <w:rsid w:val="00B65481"/>
    <w:rsid w:val="00B65DAA"/>
    <w:rsid w:val="00B66B2F"/>
    <w:rsid w:val="00B70068"/>
    <w:rsid w:val="00B70C5F"/>
    <w:rsid w:val="00B7159D"/>
    <w:rsid w:val="00B716F0"/>
    <w:rsid w:val="00B74052"/>
    <w:rsid w:val="00B748A8"/>
    <w:rsid w:val="00B74F7F"/>
    <w:rsid w:val="00B75AC6"/>
    <w:rsid w:val="00B75B08"/>
    <w:rsid w:val="00B8023B"/>
    <w:rsid w:val="00B8047F"/>
    <w:rsid w:val="00B81605"/>
    <w:rsid w:val="00B82BF9"/>
    <w:rsid w:val="00B82E3C"/>
    <w:rsid w:val="00B85C88"/>
    <w:rsid w:val="00B876DC"/>
    <w:rsid w:val="00B87859"/>
    <w:rsid w:val="00B905A0"/>
    <w:rsid w:val="00B91C64"/>
    <w:rsid w:val="00B91D47"/>
    <w:rsid w:val="00B926F9"/>
    <w:rsid w:val="00B94707"/>
    <w:rsid w:val="00B95474"/>
    <w:rsid w:val="00BA0B4F"/>
    <w:rsid w:val="00BA1D95"/>
    <w:rsid w:val="00BA2B8A"/>
    <w:rsid w:val="00BA3CB8"/>
    <w:rsid w:val="00BA4106"/>
    <w:rsid w:val="00BA7623"/>
    <w:rsid w:val="00BA7899"/>
    <w:rsid w:val="00BB34D1"/>
    <w:rsid w:val="00BB6F2D"/>
    <w:rsid w:val="00BC1B3F"/>
    <w:rsid w:val="00BC2505"/>
    <w:rsid w:val="00BC320D"/>
    <w:rsid w:val="00BC4036"/>
    <w:rsid w:val="00BC46C8"/>
    <w:rsid w:val="00BC523E"/>
    <w:rsid w:val="00BC52B0"/>
    <w:rsid w:val="00BC7DD7"/>
    <w:rsid w:val="00BD03A0"/>
    <w:rsid w:val="00BD5018"/>
    <w:rsid w:val="00BD7BCE"/>
    <w:rsid w:val="00BE53D0"/>
    <w:rsid w:val="00BE74E9"/>
    <w:rsid w:val="00BE7999"/>
    <w:rsid w:val="00BE7FD7"/>
    <w:rsid w:val="00BF1C18"/>
    <w:rsid w:val="00BF326C"/>
    <w:rsid w:val="00BF3F06"/>
    <w:rsid w:val="00BF4F0E"/>
    <w:rsid w:val="00BF68C8"/>
    <w:rsid w:val="00BF7ACE"/>
    <w:rsid w:val="00BF7B93"/>
    <w:rsid w:val="00BF7D46"/>
    <w:rsid w:val="00C01C9E"/>
    <w:rsid w:val="00C01E68"/>
    <w:rsid w:val="00C021BA"/>
    <w:rsid w:val="00C02E23"/>
    <w:rsid w:val="00C032FD"/>
    <w:rsid w:val="00C04917"/>
    <w:rsid w:val="00C04D61"/>
    <w:rsid w:val="00C109C5"/>
    <w:rsid w:val="00C10AA0"/>
    <w:rsid w:val="00C11924"/>
    <w:rsid w:val="00C11DA7"/>
    <w:rsid w:val="00C13C75"/>
    <w:rsid w:val="00C13EF6"/>
    <w:rsid w:val="00C1443F"/>
    <w:rsid w:val="00C155ED"/>
    <w:rsid w:val="00C17EEF"/>
    <w:rsid w:val="00C21632"/>
    <w:rsid w:val="00C22508"/>
    <w:rsid w:val="00C23927"/>
    <w:rsid w:val="00C2507D"/>
    <w:rsid w:val="00C250FE"/>
    <w:rsid w:val="00C25D7B"/>
    <w:rsid w:val="00C25EF2"/>
    <w:rsid w:val="00C260BC"/>
    <w:rsid w:val="00C2652F"/>
    <w:rsid w:val="00C3087B"/>
    <w:rsid w:val="00C31B67"/>
    <w:rsid w:val="00C326F9"/>
    <w:rsid w:val="00C333D3"/>
    <w:rsid w:val="00C353FF"/>
    <w:rsid w:val="00C36B35"/>
    <w:rsid w:val="00C37A29"/>
    <w:rsid w:val="00C41943"/>
    <w:rsid w:val="00C41DED"/>
    <w:rsid w:val="00C42353"/>
    <w:rsid w:val="00C424E5"/>
    <w:rsid w:val="00C42B93"/>
    <w:rsid w:val="00C437C0"/>
    <w:rsid w:val="00C47684"/>
    <w:rsid w:val="00C47CFA"/>
    <w:rsid w:val="00C50056"/>
    <w:rsid w:val="00C510C2"/>
    <w:rsid w:val="00C52A72"/>
    <w:rsid w:val="00C52B2D"/>
    <w:rsid w:val="00C53195"/>
    <w:rsid w:val="00C55C51"/>
    <w:rsid w:val="00C577C5"/>
    <w:rsid w:val="00C61D3D"/>
    <w:rsid w:val="00C623DC"/>
    <w:rsid w:val="00C70EFC"/>
    <w:rsid w:val="00C73CAA"/>
    <w:rsid w:val="00C74D98"/>
    <w:rsid w:val="00C74DCC"/>
    <w:rsid w:val="00C75C86"/>
    <w:rsid w:val="00C760A0"/>
    <w:rsid w:val="00C7646F"/>
    <w:rsid w:val="00C77509"/>
    <w:rsid w:val="00C8159C"/>
    <w:rsid w:val="00C82F5F"/>
    <w:rsid w:val="00C82FFA"/>
    <w:rsid w:val="00C84563"/>
    <w:rsid w:val="00C84807"/>
    <w:rsid w:val="00C86519"/>
    <w:rsid w:val="00C868AD"/>
    <w:rsid w:val="00C904C7"/>
    <w:rsid w:val="00C916C4"/>
    <w:rsid w:val="00C932F3"/>
    <w:rsid w:val="00C96B00"/>
    <w:rsid w:val="00C97AEE"/>
    <w:rsid w:val="00CA12CF"/>
    <w:rsid w:val="00CA4D3F"/>
    <w:rsid w:val="00CA5CD8"/>
    <w:rsid w:val="00CA65C6"/>
    <w:rsid w:val="00CA6862"/>
    <w:rsid w:val="00CA79CF"/>
    <w:rsid w:val="00CB02DE"/>
    <w:rsid w:val="00CB0DDE"/>
    <w:rsid w:val="00CB1D27"/>
    <w:rsid w:val="00CB2018"/>
    <w:rsid w:val="00CB5327"/>
    <w:rsid w:val="00CB68E7"/>
    <w:rsid w:val="00CB6BD3"/>
    <w:rsid w:val="00CB7644"/>
    <w:rsid w:val="00CB7934"/>
    <w:rsid w:val="00CC0E95"/>
    <w:rsid w:val="00CC2BC0"/>
    <w:rsid w:val="00CC43D0"/>
    <w:rsid w:val="00CC53C0"/>
    <w:rsid w:val="00CC5CAE"/>
    <w:rsid w:val="00CD1D85"/>
    <w:rsid w:val="00CD2692"/>
    <w:rsid w:val="00CD302D"/>
    <w:rsid w:val="00CD42AE"/>
    <w:rsid w:val="00CD6192"/>
    <w:rsid w:val="00CD61EB"/>
    <w:rsid w:val="00CE009F"/>
    <w:rsid w:val="00CE0968"/>
    <w:rsid w:val="00CE0B48"/>
    <w:rsid w:val="00CE1B73"/>
    <w:rsid w:val="00CE346C"/>
    <w:rsid w:val="00CE3D50"/>
    <w:rsid w:val="00CE4171"/>
    <w:rsid w:val="00CE4EE7"/>
    <w:rsid w:val="00CE6A48"/>
    <w:rsid w:val="00CE6DD6"/>
    <w:rsid w:val="00CE7455"/>
    <w:rsid w:val="00CE7744"/>
    <w:rsid w:val="00CF02F0"/>
    <w:rsid w:val="00CF0DE6"/>
    <w:rsid w:val="00CF389C"/>
    <w:rsid w:val="00CF3C34"/>
    <w:rsid w:val="00CF4395"/>
    <w:rsid w:val="00CF54D5"/>
    <w:rsid w:val="00CF557A"/>
    <w:rsid w:val="00CF59DC"/>
    <w:rsid w:val="00D018E1"/>
    <w:rsid w:val="00D01995"/>
    <w:rsid w:val="00D0334E"/>
    <w:rsid w:val="00D0514A"/>
    <w:rsid w:val="00D05F8E"/>
    <w:rsid w:val="00D0606D"/>
    <w:rsid w:val="00D102B5"/>
    <w:rsid w:val="00D11EBB"/>
    <w:rsid w:val="00D126AF"/>
    <w:rsid w:val="00D131B6"/>
    <w:rsid w:val="00D152BA"/>
    <w:rsid w:val="00D16F74"/>
    <w:rsid w:val="00D248FA"/>
    <w:rsid w:val="00D25A48"/>
    <w:rsid w:val="00D26967"/>
    <w:rsid w:val="00D26A76"/>
    <w:rsid w:val="00D27B0E"/>
    <w:rsid w:val="00D36500"/>
    <w:rsid w:val="00D36E82"/>
    <w:rsid w:val="00D37228"/>
    <w:rsid w:val="00D42692"/>
    <w:rsid w:val="00D436B5"/>
    <w:rsid w:val="00D43F72"/>
    <w:rsid w:val="00D4516E"/>
    <w:rsid w:val="00D46680"/>
    <w:rsid w:val="00D46B59"/>
    <w:rsid w:val="00D47271"/>
    <w:rsid w:val="00D47472"/>
    <w:rsid w:val="00D53DE4"/>
    <w:rsid w:val="00D559F9"/>
    <w:rsid w:val="00D567C3"/>
    <w:rsid w:val="00D5758D"/>
    <w:rsid w:val="00D6036D"/>
    <w:rsid w:val="00D603BE"/>
    <w:rsid w:val="00D60649"/>
    <w:rsid w:val="00D61C21"/>
    <w:rsid w:val="00D61E88"/>
    <w:rsid w:val="00D6292A"/>
    <w:rsid w:val="00D63085"/>
    <w:rsid w:val="00D64679"/>
    <w:rsid w:val="00D659C2"/>
    <w:rsid w:val="00D65E03"/>
    <w:rsid w:val="00D712BC"/>
    <w:rsid w:val="00D72A63"/>
    <w:rsid w:val="00D75C9B"/>
    <w:rsid w:val="00D82889"/>
    <w:rsid w:val="00D83923"/>
    <w:rsid w:val="00D83EFC"/>
    <w:rsid w:val="00D85050"/>
    <w:rsid w:val="00D85168"/>
    <w:rsid w:val="00D87081"/>
    <w:rsid w:val="00D904B8"/>
    <w:rsid w:val="00D91C6A"/>
    <w:rsid w:val="00D9419D"/>
    <w:rsid w:val="00D971D5"/>
    <w:rsid w:val="00D9799C"/>
    <w:rsid w:val="00DA11FA"/>
    <w:rsid w:val="00DA139F"/>
    <w:rsid w:val="00DA19C8"/>
    <w:rsid w:val="00DA209D"/>
    <w:rsid w:val="00DA2EF2"/>
    <w:rsid w:val="00DA7F00"/>
    <w:rsid w:val="00DB1AE0"/>
    <w:rsid w:val="00DB2275"/>
    <w:rsid w:val="00DB50C4"/>
    <w:rsid w:val="00DB5DCC"/>
    <w:rsid w:val="00DC0829"/>
    <w:rsid w:val="00DC24F3"/>
    <w:rsid w:val="00DC4B35"/>
    <w:rsid w:val="00DC6F08"/>
    <w:rsid w:val="00DD0587"/>
    <w:rsid w:val="00DD1590"/>
    <w:rsid w:val="00DD212A"/>
    <w:rsid w:val="00DD2B21"/>
    <w:rsid w:val="00DD69E2"/>
    <w:rsid w:val="00DE1348"/>
    <w:rsid w:val="00DE2E14"/>
    <w:rsid w:val="00DE33C9"/>
    <w:rsid w:val="00DE4C67"/>
    <w:rsid w:val="00DE5907"/>
    <w:rsid w:val="00DF0739"/>
    <w:rsid w:val="00DF1A6F"/>
    <w:rsid w:val="00DF1DAE"/>
    <w:rsid w:val="00DF2A18"/>
    <w:rsid w:val="00DF2F7E"/>
    <w:rsid w:val="00DF4E3E"/>
    <w:rsid w:val="00DF574A"/>
    <w:rsid w:val="00DF68CD"/>
    <w:rsid w:val="00E00CCF"/>
    <w:rsid w:val="00E01222"/>
    <w:rsid w:val="00E03659"/>
    <w:rsid w:val="00E0453D"/>
    <w:rsid w:val="00E05FA6"/>
    <w:rsid w:val="00E065A5"/>
    <w:rsid w:val="00E10985"/>
    <w:rsid w:val="00E10BF3"/>
    <w:rsid w:val="00E121FE"/>
    <w:rsid w:val="00E134C4"/>
    <w:rsid w:val="00E14809"/>
    <w:rsid w:val="00E166F7"/>
    <w:rsid w:val="00E22536"/>
    <w:rsid w:val="00E22F75"/>
    <w:rsid w:val="00E2378A"/>
    <w:rsid w:val="00E2539C"/>
    <w:rsid w:val="00E25474"/>
    <w:rsid w:val="00E27ABD"/>
    <w:rsid w:val="00E32D0E"/>
    <w:rsid w:val="00E32F93"/>
    <w:rsid w:val="00E366DD"/>
    <w:rsid w:val="00E36B39"/>
    <w:rsid w:val="00E37339"/>
    <w:rsid w:val="00E40C45"/>
    <w:rsid w:val="00E41AED"/>
    <w:rsid w:val="00E42421"/>
    <w:rsid w:val="00E425A0"/>
    <w:rsid w:val="00E42C18"/>
    <w:rsid w:val="00E42E3C"/>
    <w:rsid w:val="00E43C6E"/>
    <w:rsid w:val="00E44AA7"/>
    <w:rsid w:val="00E44E4E"/>
    <w:rsid w:val="00E50C97"/>
    <w:rsid w:val="00E51680"/>
    <w:rsid w:val="00E5273E"/>
    <w:rsid w:val="00E542CB"/>
    <w:rsid w:val="00E54B2B"/>
    <w:rsid w:val="00E55100"/>
    <w:rsid w:val="00E60E54"/>
    <w:rsid w:val="00E61AC6"/>
    <w:rsid w:val="00E61B7C"/>
    <w:rsid w:val="00E61BDD"/>
    <w:rsid w:val="00E6351B"/>
    <w:rsid w:val="00E65A9A"/>
    <w:rsid w:val="00E678E5"/>
    <w:rsid w:val="00E67F45"/>
    <w:rsid w:val="00E70EEE"/>
    <w:rsid w:val="00E72CFA"/>
    <w:rsid w:val="00E75BA5"/>
    <w:rsid w:val="00E761A9"/>
    <w:rsid w:val="00E802FF"/>
    <w:rsid w:val="00E833D3"/>
    <w:rsid w:val="00E835CD"/>
    <w:rsid w:val="00E83EED"/>
    <w:rsid w:val="00E84338"/>
    <w:rsid w:val="00E84806"/>
    <w:rsid w:val="00E86303"/>
    <w:rsid w:val="00E9186A"/>
    <w:rsid w:val="00E94E78"/>
    <w:rsid w:val="00E96185"/>
    <w:rsid w:val="00E9746A"/>
    <w:rsid w:val="00E97CCE"/>
    <w:rsid w:val="00EA144D"/>
    <w:rsid w:val="00EA1943"/>
    <w:rsid w:val="00EA248C"/>
    <w:rsid w:val="00EA36FD"/>
    <w:rsid w:val="00EA561C"/>
    <w:rsid w:val="00EA62F0"/>
    <w:rsid w:val="00EB277C"/>
    <w:rsid w:val="00EB2BBA"/>
    <w:rsid w:val="00EB3799"/>
    <w:rsid w:val="00EB42A8"/>
    <w:rsid w:val="00EB4B35"/>
    <w:rsid w:val="00EB7B65"/>
    <w:rsid w:val="00EC07D2"/>
    <w:rsid w:val="00EC2888"/>
    <w:rsid w:val="00EC3773"/>
    <w:rsid w:val="00EC48AD"/>
    <w:rsid w:val="00EC56D8"/>
    <w:rsid w:val="00EC5EAC"/>
    <w:rsid w:val="00EC64B9"/>
    <w:rsid w:val="00EC7E59"/>
    <w:rsid w:val="00ED031C"/>
    <w:rsid w:val="00ED2975"/>
    <w:rsid w:val="00ED518D"/>
    <w:rsid w:val="00ED5A0A"/>
    <w:rsid w:val="00ED61C0"/>
    <w:rsid w:val="00ED70F8"/>
    <w:rsid w:val="00EE13E6"/>
    <w:rsid w:val="00EE175E"/>
    <w:rsid w:val="00EE6F14"/>
    <w:rsid w:val="00EF0261"/>
    <w:rsid w:val="00EF2932"/>
    <w:rsid w:val="00EF3601"/>
    <w:rsid w:val="00EF3F23"/>
    <w:rsid w:val="00EF401E"/>
    <w:rsid w:val="00EF457C"/>
    <w:rsid w:val="00F0042C"/>
    <w:rsid w:val="00F00B56"/>
    <w:rsid w:val="00F01AD6"/>
    <w:rsid w:val="00F03983"/>
    <w:rsid w:val="00F03D05"/>
    <w:rsid w:val="00F0410C"/>
    <w:rsid w:val="00F04ACB"/>
    <w:rsid w:val="00F06983"/>
    <w:rsid w:val="00F06A39"/>
    <w:rsid w:val="00F07352"/>
    <w:rsid w:val="00F1108B"/>
    <w:rsid w:val="00F111EE"/>
    <w:rsid w:val="00F146F1"/>
    <w:rsid w:val="00F14B00"/>
    <w:rsid w:val="00F1520E"/>
    <w:rsid w:val="00F162D4"/>
    <w:rsid w:val="00F16E12"/>
    <w:rsid w:val="00F16FC0"/>
    <w:rsid w:val="00F175B9"/>
    <w:rsid w:val="00F17B7D"/>
    <w:rsid w:val="00F20957"/>
    <w:rsid w:val="00F23246"/>
    <w:rsid w:val="00F243E8"/>
    <w:rsid w:val="00F24833"/>
    <w:rsid w:val="00F27B30"/>
    <w:rsid w:val="00F311F1"/>
    <w:rsid w:val="00F31E59"/>
    <w:rsid w:val="00F36BD8"/>
    <w:rsid w:val="00F37157"/>
    <w:rsid w:val="00F4010B"/>
    <w:rsid w:val="00F41723"/>
    <w:rsid w:val="00F4193F"/>
    <w:rsid w:val="00F44E33"/>
    <w:rsid w:val="00F4596F"/>
    <w:rsid w:val="00F459F3"/>
    <w:rsid w:val="00F4702C"/>
    <w:rsid w:val="00F4705A"/>
    <w:rsid w:val="00F505B8"/>
    <w:rsid w:val="00F505D6"/>
    <w:rsid w:val="00F53397"/>
    <w:rsid w:val="00F53D70"/>
    <w:rsid w:val="00F53DBF"/>
    <w:rsid w:val="00F5579E"/>
    <w:rsid w:val="00F5612B"/>
    <w:rsid w:val="00F634F6"/>
    <w:rsid w:val="00F64343"/>
    <w:rsid w:val="00F64713"/>
    <w:rsid w:val="00F64AAB"/>
    <w:rsid w:val="00F656C1"/>
    <w:rsid w:val="00F670C0"/>
    <w:rsid w:val="00F70C18"/>
    <w:rsid w:val="00F71867"/>
    <w:rsid w:val="00F733A2"/>
    <w:rsid w:val="00F74271"/>
    <w:rsid w:val="00F75BCB"/>
    <w:rsid w:val="00F76BAF"/>
    <w:rsid w:val="00F80611"/>
    <w:rsid w:val="00F81166"/>
    <w:rsid w:val="00F82E69"/>
    <w:rsid w:val="00F83D0F"/>
    <w:rsid w:val="00F848C2"/>
    <w:rsid w:val="00F84F73"/>
    <w:rsid w:val="00F863F7"/>
    <w:rsid w:val="00F86741"/>
    <w:rsid w:val="00F86FDD"/>
    <w:rsid w:val="00F877C1"/>
    <w:rsid w:val="00F87B07"/>
    <w:rsid w:val="00F901B4"/>
    <w:rsid w:val="00F93598"/>
    <w:rsid w:val="00F94880"/>
    <w:rsid w:val="00F95254"/>
    <w:rsid w:val="00FA031C"/>
    <w:rsid w:val="00FA15EA"/>
    <w:rsid w:val="00FA379F"/>
    <w:rsid w:val="00FA3A6A"/>
    <w:rsid w:val="00FA3B80"/>
    <w:rsid w:val="00FA4EC2"/>
    <w:rsid w:val="00FB06E8"/>
    <w:rsid w:val="00FB0D65"/>
    <w:rsid w:val="00FB3E3F"/>
    <w:rsid w:val="00FB4504"/>
    <w:rsid w:val="00FB4A9F"/>
    <w:rsid w:val="00FB4ED0"/>
    <w:rsid w:val="00FB50AA"/>
    <w:rsid w:val="00FB6731"/>
    <w:rsid w:val="00FB6747"/>
    <w:rsid w:val="00FC0A95"/>
    <w:rsid w:val="00FC235A"/>
    <w:rsid w:val="00FC2D8B"/>
    <w:rsid w:val="00FC3DBC"/>
    <w:rsid w:val="00FC3DEC"/>
    <w:rsid w:val="00FC585C"/>
    <w:rsid w:val="00FC71A8"/>
    <w:rsid w:val="00FD0FBF"/>
    <w:rsid w:val="00FD1FC8"/>
    <w:rsid w:val="00FD3306"/>
    <w:rsid w:val="00FD6016"/>
    <w:rsid w:val="00FD77CA"/>
    <w:rsid w:val="00FE2C66"/>
    <w:rsid w:val="00FE3222"/>
    <w:rsid w:val="00FE35EA"/>
    <w:rsid w:val="00FE57D8"/>
    <w:rsid w:val="00FF0D37"/>
    <w:rsid w:val="00FF64DD"/>
    <w:rsid w:val="19FE28A1"/>
    <w:rsid w:val="1C653320"/>
    <w:rsid w:val="5395FF87"/>
    <w:rsid w:val="707E11CF"/>
    <w:rsid w:val="745FAF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1036"/>
  <w15:chartTrackingRefBased/>
  <w15:docId w15:val="{44D4A191-7302-477A-A8CB-D07CC50C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2D"/>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tabs>
        <w:tab w:val="num" w:pos="360"/>
      </w:tabs>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84338"/>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DB2275"/>
    <w:pPr>
      <w:ind w:left="567" w:hanging="567"/>
      <w:contextualSpacing/>
    </w:pPr>
  </w:style>
  <w:style w:type="paragraph" w:customStyle="1" w:styleId="Heading2-Numbered0">
    <w:name w:val="Heading 2 - Numbered"/>
    <w:basedOn w:val="Heading2"/>
    <w:next w:val="Normal"/>
    <w:link w:val="Heading2-NumberedChar0"/>
    <w:uiPriority w:val="9"/>
    <w:qFormat/>
    <w:rsid w:val="00DB2275"/>
    <w:pPr>
      <w:ind w:left="567" w:hanging="567"/>
      <w:contextualSpacing/>
    </w:pPr>
  </w:style>
  <w:style w:type="character" w:customStyle="1" w:styleId="Heading1-NumberedChar0">
    <w:name w:val="Heading 1 - Numbered Char"/>
    <w:basedOn w:val="Heading1Char"/>
    <w:link w:val="Heading1-Numbered0"/>
    <w:uiPriority w:val="9"/>
    <w:rsid w:val="00DB2275"/>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B2275"/>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tablebodycopy">
    <w:name w:val="table body copy"/>
    <w:rsid w:val="006F68BC"/>
    <w:pPr>
      <w:spacing w:before="40" w:after="40" w:line="240" w:lineRule="auto"/>
    </w:pPr>
    <w:rPr>
      <w:color w:val="000000" w:themeColor="text1"/>
      <w:sz w:val="18"/>
      <w:szCs w:val="18"/>
    </w:rPr>
  </w:style>
  <w:style w:type="character" w:customStyle="1" w:styleId="Guidancenote">
    <w:name w:val="Guidance note"/>
    <w:basedOn w:val="DefaultParagraphFont"/>
    <w:uiPriority w:val="1"/>
    <w:qFormat/>
    <w:rsid w:val="007F5C9C"/>
    <w:rPr>
      <w:color w:val="0000FF"/>
    </w:rPr>
  </w:style>
  <w:style w:type="character" w:styleId="UnresolvedMention">
    <w:name w:val="Unresolved Mention"/>
    <w:basedOn w:val="DefaultParagraphFont"/>
    <w:uiPriority w:val="99"/>
    <w:semiHidden/>
    <w:unhideWhenUsed/>
    <w:rsid w:val="00DB2275"/>
    <w:rPr>
      <w:color w:val="605E5C"/>
      <w:shd w:val="clear" w:color="auto" w:fill="E1DFDD"/>
    </w:rPr>
  </w:style>
  <w:style w:type="paragraph" w:customStyle="1" w:styleId="ToRNumberedPara">
    <w:name w:val="ToR Numbered Para"/>
    <w:basedOn w:val="ListParagraph"/>
    <w:link w:val="ToRNumberedParaChar"/>
    <w:rsid w:val="00AC6527"/>
    <w:pPr>
      <w:numPr>
        <w:numId w:val="10"/>
      </w:numPr>
      <w:spacing w:before="0" w:after="160" w:line="259" w:lineRule="auto"/>
      <w:contextualSpacing w:val="0"/>
      <w:jc w:val="both"/>
    </w:pPr>
    <w:rPr>
      <w:rFonts w:ascii="Arial" w:eastAsia="Times New Roman" w:hAnsi="Arial" w:cs="Arial"/>
      <w:szCs w:val="20"/>
      <w:lang w:eastAsia="en-AU"/>
    </w:rPr>
  </w:style>
  <w:style w:type="paragraph" w:customStyle="1" w:styleId="ToRAlphaPara">
    <w:name w:val="ToR Alpha Para"/>
    <w:basedOn w:val="ToRNumberedPara"/>
    <w:link w:val="ToRAlphaParaChar"/>
    <w:qFormat/>
    <w:rsid w:val="00AC6527"/>
    <w:pPr>
      <w:numPr>
        <w:ilvl w:val="1"/>
      </w:numPr>
      <w:contextualSpacing/>
    </w:pPr>
    <w:rPr>
      <w:rFonts w:eastAsia="Times"/>
    </w:rPr>
  </w:style>
  <w:style w:type="character" w:customStyle="1" w:styleId="ToRNumberedParaChar">
    <w:name w:val="ToR Numbered Para Char"/>
    <w:basedOn w:val="DefaultParagraphFont"/>
    <w:link w:val="ToRNumberedPara"/>
    <w:rsid w:val="00AC6527"/>
    <w:rPr>
      <w:rFonts w:ascii="Arial" w:eastAsia="Times New Roman" w:hAnsi="Arial" w:cs="Arial"/>
      <w:sz w:val="20"/>
      <w:szCs w:val="20"/>
      <w:lang w:eastAsia="en-AU"/>
    </w:rPr>
  </w:style>
  <w:style w:type="paragraph" w:customStyle="1" w:styleId="ToRHeading">
    <w:name w:val="ToR Heading"/>
    <w:link w:val="ToRHeadingChar"/>
    <w:qFormat/>
    <w:rsid w:val="00BD03A0"/>
    <w:pPr>
      <w:keepNext/>
      <w:spacing w:before="240" w:after="120" w:line="240" w:lineRule="auto"/>
    </w:pPr>
    <w:rPr>
      <w:rFonts w:ascii="Arial" w:eastAsia="Times New Roman" w:hAnsi="Arial" w:cs="Arial"/>
      <w:b/>
      <w:noProof/>
      <w:snapToGrid w:val="0"/>
      <w:spacing w:val="-6"/>
      <w:sz w:val="24"/>
      <w:szCs w:val="24"/>
      <w:lang w:eastAsia="en-AU"/>
    </w:rPr>
  </w:style>
  <w:style w:type="character" w:customStyle="1" w:styleId="ListParagraphChar">
    <w:name w:val="List Paragraph Char"/>
    <w:basedOn w:val="DefaultParagraphFont"/>
    <w:link w:val="ListParagraph"/>
    <w:uiPriority w:val="34"/>
    <w:rsid w:val="00BD03A0"/>
    <w:rPr>
      <w:sz w:val="20"/>
    </w:rPr>
  </w:style>
  <w:style w:type="character" w:customStyle="1" w:styleId="ToRAlphaParaChar">
    <w:name w:val="ToR Alpha Para Char"/>
    <w:basedOn w:val="ToRNumberedParaChar"/>
    <w:link w:val="ToRAlphaPara"/>
    <w:rsid w:val="00BD03A0"/>
    <w:rPr>
      <w:rFonts w:ascii="Arial" w:eastAsia="Times" w:hAnsi="Arial" w:cs="Arial"/>
      <w:sz w:val="20"/>
      <w:szCs w:val="20"/>
      <w:lang w:eastAsia="en-AU"/>
    </w:rPr>
  </w:style>
  <w:style w:type="character" w:customStyle="1" w:styleId="ToRHeadingChar">
    <w:name w:val="ToR Heading Char"/>
    <w:basedOn w:val="DefaultParagraphFont"/>
    <w:link w:val="ToRHeading"/>
    <w:rsid w:val="00BD03A0"/>
    <w:rPr>
      <w:rFonts w:ascii="Arial" w:eastAsia="Times New Roman" w:hAnsi="Arial" w:cs="Arial"/>
      <w:b/>
      <w:noProof/>
      <w:snapToGrid w:val="0"/>
      <w:spacing w:val="-6"/>
      <w:sz w:val="24"/>
      <w:szCs w:val="24"/>
      <w:lang w:eastAsia="en-AU"/>
    </w:rPr>
  </w:style>
  <w:style w:type="paragraph" w:customStyle="1" w:styleId="Normalnum">
    <w:name w:val="Normal num"/>
    <w:basedOn w:val="Normal"/>
    <w:rsid w:val="00BD03A0"/>
    <w:pPr>
      <w:numPr>
        <w:numId w:val="11"/>
      </w:numPr>
      <w:spacing w:before="120" w:after="160" w:line="259" w:lineRule="auto"/>
      <w:jc w:val="both"/>
    </w:pPr>
    <w:rPr>
      <w:rFonts w:ascii="Arial" w:eastAsia="Times New Roman" w:hAnsi="Arial" w:cs="Times New Roman"/>
      <w:sz w:val="22"/>
      <w:lang w:eastAsia="en-AU"/>
    </w:rPr>
  </w:style>
  <w:style w:type="paragraph" w:customStyle="1" w:styleId="Parah0letter">
    <w:name w:val="Parah 0 letter"/>
    <w:basedOn w:val="Normal"/>
    <w:rsid w:val="00BD03A0"/>
    <w:pPr>
      <w:numPr>
        <w:ilvl w:val="3"/>
        <w:numId w:val="11"/>
      </w:numPr>
      <w:spacing w:before="120" w:after="160" w:line="259" w:lineRule="auto"/>
      <w:jc w:val="both"/>
    </w:pPr>
    <w:rPr>
      <w:rFonts w:ascii="Palatino Linotype" w:eastAsia="Times New Roman" w:hAnsi="Palatino Linotype" w:cs="Times New Roman"/>
      <w:sz w:val="22"/>
      <w:lang w:eastAsia="en-AU"/>
    </w:rPr>
  </w:style>
  <w:style w:type="paragraph" w:customStyle="1" w:styleId="Parah0number">
    <w:name w:val="Parah 0 number"/>
    <w:basedOn w:val="Normal"/>
    <w:rsid w:val="00BD03A0"/>
    <w:pPr>
      <w:tabs>
        <w:tab w:val="num" w:pos="357"/>
      </w:tabs>
      <w:spacing w:before="0" w:after="60" w:line="259" w:lineRule="auto"/>
      <w:ind w:left="357" w:hanging="357"/>
    </w:pPr>
    <w:rPr>
      <w:rFonts w:ascii="Arial" w:eastAsia="Times New Roman" w:hAnsi="Arial" w:cs="Times New Roman"/>
      <w:sz w:val="22"/>
    </w:rPr>
  </w:style>
  <w:style w:type="paragraph" w:customStyle="1" w:styleId="Default">
    <w:name w:val="Default"/>
    <w:rsid w:val="00BD03A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Normal"/>
    <w:link w:val="BodyTextChar"/>
    <w:qFormat/>
    <w:rsid w:val="00334882"/>
    <w:pPr>
      <w:spacing w:before="0" w:after="24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334882"/>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rsid w:val="00DD69E2"/>
    <w:rPr>
      <w:sz w:val="16"/>
      <w:szCs w:val="16"/>
    </w:rPr>
  </w:style>
  <w:style w:type="paragraph" w:styleId="CommentText">
    <w:name w:val="annotation text"/>
    <w:basedOn w:val="Normal"/>
    <w:link w:val="CommentTextChar"/>
    <w:unhideWhenUsed/>
    <w:rsid w:val="00DD69E2"/>
    <w:rPr>
      <w:szCs w:val="20"/>
    </w:rPr>
  </w:style>
  <w:style w:type="character" w:customStyle="1" w:styleId="CommentTextChar">
    <w:name w:val="Comment Text Char"/>
    <w:basedOn w:val="DefaultParagraphFont"/>
    <w:link w:val="CommentText"/>
    <w:rsid w:val="00DD69E2"/>
    <w:rPr>
      <w:sz w:val="20"/>
      <w:szCs w:val="20"/>
    </w:rPr>
  </w:style>
  <w:style w:type="paragraph" w:styleId="CommentSubject">
    <w:name w:val="annotation subject"/>
    <w:basedOn w:val="CommentText"/>
    <w:next w:val="CommentText"/>
    <w:link w:val="CommentSubjectChar"/>
    <w:uiPriority w:val="99"/>
    <w:semiHidden/>
    <w:unhideWhenUsed/>
    <w:rsid w:val="00DD69E2"/>
    <w:rPr>
      <w:b/>
      <w:bCs/>
    </w:rPr>
  </w:style>
  <w:style w:type="character" w:customStyle="1" w:styleId="CommentSubjectChar">
    <w:name w:val="Comment Subject Char"/>
    <w:basedOn w:val="CommentTextChar"/>
    <w:link w:val="CommentSubject"/>
    <w:uiPriority w:val="99"/>
    <w:semiHidden/>
    <w:rsid w:val="00DD69E2"/>
    <w:rPr>
      <w:b/>
      <w:bCs/>
      <w:sz w:val="20"/>
      <w:szCs w:val="20"/>
    </w:rPr>
  </w:style>
  <w:style w:type="paragraph" w:styleId="Revision">
    <w:name w:val="Revision"/>
    <w:hidden/>
    <w:uiPriority w:val="99"/>
    <w:semiHidden/>
    <w:rsid w:val="00DD69E2"/>
    <w:pPr>
      <w:spacing w:after="0" w:line="240" w:lineRule="auto"/>
    </w:pPr>
    <w:rPr>
      <w:sz w:val="20"/>
    </w:rPr>
  </w:style>
  <w:style w:type="paragraph" w:customStyle="1" w:styleId="FormtextBullet">
    <w:name w:val="Form text Bullet"/>
    <w:basedOn w:val="Normal"/>
    <w:rsid w:val="002538F5"/>
    <w:pPr>
      <w:numPr>
        <w:numId w:val="26"/>
      </w:numPr>
      <w:suppressAutoHyphens/>
      <w:autoSpaceDE w:val="0"/>
      <w:autoSpaceDN w:val="0"/>
      <w:adjustRightInd w:val="0"/>
      <w:spacing w:after="0"/>
      <w:textAlignment w:val="center"/>
    </w:pPr>
    <w:rPr>
      <w:rFonts w:ascii="Arial Narrow" w:eastAsia="Times New Roman" w:hAnsi="Arial Narrow" w:cs="Arial"/>
      <w:szCs w:val="20"/>
      <w:lang w:val="en-GB" w:eastAsia="en-AU"/>
    </w:rPr>
  </w:style>
  <w:style w:type="character" w:styleId="Mention">
    <w:name w:val="Mention"/>
    <w:basedOn w:val="DefaultParagraphFont"/>
    <w:uiPriority w:val="99"/>
    <w:unhideWhenUsed/>
    <w:rsid w:val="009118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environment.assessment@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Planning.Panels@delwp.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F3128A16746948CFFBFA372400942"/>
        <w:category>
          <w:name w:val="General"/>
          <w:gallery w:val="placeholder"/>
        </w:category>
        <w:types>
          <w:type w:val="bbPlcHdr"/>
        </w:types>
        <w:behaviors>
          <w:behavior w:val="content"/>
        </w:behaviors>
        <w:guid w:val="{7578EA92-6AE7-4C22-A79B-61B903EFAA00}"/>
      </w:docPartPr>
      <w:docPartBody>
        <w:p w:rsidR="00420DFB" w:rsidRDefault="00420DFB">
          <w:pPr>
            <w:pStyle w:val="F91F3128A16746948CFFBFA372400942"/>
          </w:pPr>
          <w:r w:rsidRPr="00F52011">
            <w:rPr>
              <w:rStyle w:val="PlaceholderText"/>
            </w:rPr>
            <w:t>Click or tap here to enter text.</w:t>
          </w:r>
        </w:p>
      </w:docPartBody>
    </w:docPart>
    <w:docPart>
      <w:docPartPr>
        <w:name w:val="C29E85E834E44C7AB311DE34E627781F"/>
        <w:category>
          <w:name w:val="General"/>
          <w:gallery w:val="placeholder"/>
        </w:category>
        <w:types>
          <w:type w:val="bbPlcHdr"/>
        </w:types>
        <w:behaviors>
          <w:behavior w:val="content"/>
        </w:behaviors>
        <w:guid w:val="{1A673692-3497-4D93-911C-A77317633328}"/>
      </w:docPartPr>
      <w:docPartBody>
        <w:p w:rsidR="00420DFB" w:rsidRDefault="00420DFB">
          <w:pPr>
            <w:pStyle w:val="C29E85E834E44C7AB311DE34E627781F"/>
          </w:pPr>
          <w:r w:rsidRPr="000A4E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FB"/>
    <w:rsid w:val="000211B4"/>
    <w:rsid w:val="0004262C"/>
    <w:rsid w:val="000E7211"/>
    <w:rsid w:val="00104D0E"/>
    <w:rsid w:val="001376DA"/>
    <w:rsid w:val="0017574F"/>
    <w:rsid w:val="001D0299"/>
    <w:rsid w:val="00201697"/>
    <w:rsid w:val="00203CF2"/>
    <w:rsid w:val="0020512F"/>
    <w:rsid w:val="0029310F"/>
    <w:rsid w:val="002A2114"/>
    <w:rsid w:val="003E4F19"/>
    <w:rsid w:val="00420DFB"/>
    <w:rsid w:val="004244D4"/>
    <w:rsid w:val="0042749B"/>
    <w:rsid w:val="005D69D3"/>
    <w:rsid w:val="00615A4A"/>
    <w:rsid w:val="006650E3"/>
    <w:rsid w:val="0070286B"/>
    <w:rsid w:val="0084546C"/>
    <w:rsid w:val="00891CCF"/>
    <w:rsid w:val="0094539B"/>
    <w:rsid w:val="00954BF2"/>
    <w:rsid w:val="0099301C"/>
    <w:rsid w:val="0099678B"/>
    <w:rsid w:val="009C2562"/>
    <w:rsid w:val="009F7F59"/>
    <w:rsid w:val="00A504B2"/>
    <w:rsid w:val="00AA0849"/>
    <w:rsid w:val="00B67A7C"/>
    <w:rsid w:val="00BA3FC1"/>
    <w:rsid w:val="00BC59D9"/>
    <w:rsid w:val="00BE37C3"/>
    <w:rsid w:val="00BE72C4"/>
    <w:rsid w:val="00C32035"/>
    <w:rsid w:val="00C40C66"/>
    <w:rsid w:val="00D10DE1"/>
    <w:rsid w:val="00D764BC"/>
    <w:rsid w:val="00DB12EC"/>
    <w:rsid w:val="00DC5900"/>
    <w:rsid w:val="00F33F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1F3128A16746948CFFBFA372400942">
    <w:name w:val="F91F3128A16746948CFFBFA372400942"/>
  </w:style>
  <w:style w:type="paragraph" w:customStyle="1" w:styleId="C29E85E834E44C7AB311DE34E627781F">
    <w:name w:val="C29E85E834E44C7AB311DE34E6277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4" ma:contentTypeDescription="" ma:contentTypeScope="" ma:versionID="d38420bfb0fed90355ac5634006a6b99">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102efaacacb9fd5b17756d71a51725e1"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b882ea-5471-4acc-9be7-964bad9c5681" xsi:nil="true"/>
    <lcf76f155ced4ddcb4097134ff3c332f xmlns="5e302c30-5d4c-4fee-8f49-50840e20d6ae">
      <Terms xmlns="http://schemas.microsoft.com/office/infopath/2007/PartnerControls"/>
    </lcf76f155ced4ddcb4097134ff3c332f>
    <Recommender2jobtitle xmlns="41b882ea-5471-4acc-9be7-964bad9c5681">Department Secretary</Recommender2jobtitle>
    <Recommender3fullname xmlns="41b882ea-5471-4acc-9be7-964bad9c5681" xsi:nil="tru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2024-05-26T14:00:00+00:00</RecommenderDueDate>
    <Notifydecisionfullname xmlns="41b882ea-5471-4acc-9be7-964bad9c5681">Cameron J Pearce (DEECA)</Notifydecisionfullname>
    <Reviewer11workphone xmlns="5e302c30-5d4c-4fee-8f49-50840e20d6ae" xsi:nil="true"/>
    <DecisionMaker5fullname xmlns="41b882ea-5471-4acc-9be7-964bad9c5681" xsi:nil="true"/>
    <Recommender2date xmlns="41b882ea-5471-4acc-9be7-964bad9c5681">24/05/2024 05:19 PM</Recommender2date>
    <Recommender8date xmlns="41b882ea-5471-4acc-9be7-964bad9c5681" xsi:nil="true"/>
    <DecisionMaker3date xmlns="41b882ea-5471-4acc-9be7-964bad9c5681" xsi:nil="true"/>
    <Notifyrecommendationfullname xmlns="41b882ea-5471-4acc-9be7-964bad9c5681">Cameron J Pearce (DEECA)</Notifyrecommendationfullname>
    <Reviewer1workphone xmlns="5e302c30-5d4c-4fee-8f49-50840e20d6ae" xsi:nil="true"/>
    <DecisionMaker4date xmlns="41b882ea-5471-4acc-9be7-964bad9c5681" xsi:nil="true"/>
    <Recommender2workphone xmlns="41b882ea-5471-4acc-9be7-964bad9c5681">0383927000</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Impact Assessment</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DecisionMaker5workphone xmlns="41b882ea-5471-4acc-9be7-964bad9c5681" xsi:nil="true"/>
    <DecisionMaker4decision xmlns="41b882ea-5471-4acc-9be7-964bad9c5681" xsi:nil="true"/>
    <AccountableOfficerworkphone xmlns="41b882ea-5471-4acc-9be7-964bad9c5681" xsi:nil="true"/>
    <RequestFrom xmlns="41b882ea-5471-4acc-9be7-964bad9c5681">Organisation</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Deputy Secretary Planning &amp; Land Services</Recommender1jobtitle>
    <Recommender4fullname xmlns="41b882ea-5471-4acc-9be7-964bad9c5681" xsi:nil="true"/>
    <Recommender6jobtitle xmlns="41b882ea-5471-4acc-9be7-964bad9c5681" xsi:nil="true"/>
    <DecisionMaker1fullname xmlns="41b882ea-5471-4acc-9be7-964bad9c5681">Hon Sonya Kilkenny MP</DecisionMaker1fullname>
    <Reviewer4jobtitle xmlns="5e302c30-5d4c-4fee-8f49-50840e20d6ae" xsi:nil="true"/>
    <DecisionMaker4fullname xmlns="41b882ea-5471-4acc-9be7-964bad9c5681" xsi:nil="true"/>
    <Leadauthordate xmlns="41b882ea-5471-4acc-9be7-964bad9c5681">10/05/2024 09:20 AM</Leadauthordate>
    <Recommender5date xmlns="41b882ea-5471-4acc-9be7-964bad9c5681" xsi:nil="true"/>
    <Reviewer5jobtitle xmlns="5e302c30-5d4c-4fee-8f49-50840e20d6ae" xsi:nil="true"/>
    <DecisionMaker5date xmlns="41b882ea-5471-4acc-9be7-964bad9c5681" xsi:nil="true"/>
    <Recommender1workphone xmlns="41b882ea-5471-4acc-9be7-964bad9c5681">NA</Recommender1workphone>
    <Recommender6workphone xmlns="41b882ea-5471-4acc-9be7-964bad9c5681" xsi:nil="true"/>
    <DecisionMaker3workphone xmlns="41b882ea-5471-4acc-9be7-964bad9c5681" xsi:nil="true"/>
    <DecisionMaker2decision xmlns="41b882ea-5471-4acc-9be7-964bad9c5681" xsi:nil="true"/>
    <OrganisationLevel2 xmlns="41b882ea-5471-4acc-9be7-964bad9c5681">Planning Facilitation</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22/05/2024 02:37 PM</AccountableOfficerdate>
    <Leadauthorjobtitle xmlns="41b882ea-5471-4acc-9be7-964bad9c5681">Impact Assessor</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2024-05-29T14:00:00+00:00</DecisionMakerDueDate>
    <RecordSubtype xmlns="41b882ea-5471-4acc-9be7-964bad9c5681">Ministerial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24/05/2024 03:49 PM</Recommender1date>
    <Recommender4date xmlns="41b882ea-5471-4acc-9be7-964bad9c5681" xsi:nil="true"/>
    <DecisionMaker1date xmlns="41b882ea-5471-4acc-9be7-964bad9c5681" xsi:nil="tru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Minister for Planning</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Andrew McKeegan (DTP)</Recommender1fullname>
    <Recommender4jobtitle xmlns="41b882ea-5471-4acc-9be7-964bad9c5681" xsi:nil="tru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DecisionMaker5jobtitle xmlns="41b882ea-5471-4acc-9be7-964bad9c5681" xsi:nil="true"/>
    <AccountableOfficerjobtitle xmlns="41b882ea-5471-4acc-9be7-964bad9c5681">Executive Director, Planning Facilitation</AccountableOfficerjobtitle>
    <Recommender7date xmlns="41b882ea-5471-4acc-9be7-964bad9c5681" xsi:nil="true"/>
    <RecordSubject xmlns="41b882ea-5471-4acc-9be7-964bad9c5681">Marinus Link Project EES - Inquiry and Advisory Committee Terms of Reference Approval</RecordSubject>
    <Reviewer2fullname xmlns="5e302c30-5d4c-4fee-8f49-50840e20d6ae" xsi:nil="true"/>
    <Reviewer9workphone xmlns="5e302c30-5d4c-4fee-8f49-50840e20d6ae" xsi:nil="true"/>
    <Reviewer7date xmlns="5e302c30-5d4c-4fee-8f49-50840e20d6ae" xsi:nil="true"/>
    <Leadauthorworkphone xmlns="41b882ea-5471-4acc-9be7-964bad9c5681">03 8508 0269</Leadauthorworkphone>
    <Recommender4workphone xmlns="41b882ea-5471-4acc-9be7-964bad9c5681" xsi:nil="true"/>
    <DecisionRequired xmlns="41b882ea-5471-4acc-9be7-964bad9c5681">2024-06-05T14:00:00+00:00</DecisionRequired>
    <EventTime xmlns="41b882ea-5471-4acc-9be7-964bad9c5681" xsi:nil="true"/>
    <DecisionMaker1decision xmlns="41b882ea-5471-4acc-9be7-964bad9c5681" xsi:nil="true"/>
    <OrganisationLevel1 xmlns="41b882ea-5471-4acc-9be7-964bad9c5681">Planning &amp; Land Services</OrganisationLevel1>
    <Reviewer1fullname xmlns="5e302c30-5d4c-4fee-8f49-50840e20d6ae" xsi:nil="true"/>
    <Reviewer11fullname xmlns="5e302c30-5d4c-4fee-8f49-50840e20d6ae" xsi:nil="true"/>
    <Reviewer4date xmlns="5e302c30-5d4c-4fee-8f49-50840e20d6ae" xsi:nil="true"/>
    <RegistrationNumber xmlns="41b882ea-5471-4acc-9be7-964bad9c5681">BMIN-1-23-4345</RegistrationNumber>
    <Reviewer5date xmlns="5e302c30-5d4c-4fee-8f49-50840e20d6ae" xsi:nil="true"/>
    <Reviewer13date xmlns="5e302c30-5d4c-4fee-8f49-50840e20d6ae" xsi:nil="true"/>
    <Leadauthorfullname xmlns="41b882ea-5471-4acc-9be7-964bad9c5681">Cameron J Pearce (DEECA)</Leadauthorfullname>
    <Recommender2fullname xmlns="41b882ea-5471-4acc-9be7-964bad9c5681">Paul Younis (DTP)</Recommender2fullname>
    <Recommender3jobtitle xmlns="41b882ea-5471-4acc-9be7-964bad9c5681" xsi:nil="tru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Bruce Abernethy (DELWP)</AccountableOfficerfullname>
    <Recommender3date xmlns="41b882ea-5471-4acc-9be7-964bad9c5681" xsi:nil="tru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Recommender3workphone xmlns="41b882ea-5471-4acc-9be7-964bad9c5681" xsi:nil="true"/>
    <Recommender8workphone xmlns="41b882ea-5471-4acc-9be7-964bad9c5681" xsi:nil="true"/>
    <DecisionMaker1workphone xmlns="41b882ea-5471-4acc-9be7-964bad9c5681" xsi:nil="tru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DecisionMaker5decision xmlns="41b882ea-5471-4acc-9be7-964bad9c5681" xsi:nil="true"/>
    <Reviewer4fullname xmlns="5e302c30-5d4c-4fee-8f49-50840e20d6ae" xsi:nil="true"/>
    <Reviewer7workphone xmlns="5e302c30-5d4c-4fee-8f49-50840e20d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F634-4675-40F3-90C1-45BC1D6E5544}">
  <ds:schemaRefs>
    <ds:schemaRef ds:uri="http://schemas.microsoft.com/sharepoint/v3/contenttype/forms"/>
  </ds:schemaRefs>
</ds:datastoreItem>
</file>

<file path=customXml/itemProps2.xml><?xml version="1.0" encoding="utf-8"?>
<ds:datastoreItem xmlns:ds="http://schemas.openxmlformats.org/officeDocument/2006/customXml" ds:itemID="{100BC91C-4B27-427F-A1B6-9CAD13F6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9C0B0-00F1-4756-A736-082D624087ED}">
  <ds:schemaRefs>
    <ds:schemaRef ds:uri="http://schemas.microsoft.com/office/2006/metadata/properties"/>
    <ds:schemaRef ds:uri="http://schemas.microsoft.com/office/infopath/2007/PartnerControls"/>
    <ds:schemaRef ds:uri="41b882ea-5471-4acc-9be7-964bad9c5681"/>
    <ds:schemaRef ds:uri="5e302c30-5d4c-4fee-8f49-50840e20d6ae"/>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Marinus Link Victorian Inquiry and Advisory Committee Terms of Reference</vt:lpstr>
    </vt:vector>
  </TitlesOfParts>
  <Company/>
  <LinksUpToDate>false</LinksUpToDate>
  <CharactersWithSpaces>22663</CharactersWithSpaces>
  <SharedDoc>false</SharedDoc>
  <HLinks>
    <vt:vector size="12" baseType="variant">
      <vt:variant>
        <vt:i4>1114214</vt:i4>
      </vt:variant>
      <vt:variant>
        <vt:i4>6</vt:i4>
      </vt:variant>
      <vt:variant>
        <vt:i4>0</vt:i4>
      </vt:variant>
      <vt:variant>
        <vt:i4>5</vt:i4>
      </vt:variant>
      <vt:variant>
        <vt:lpwstr>mailto:environment.assessment@delwp.vic.gov.au</vt:lpwstr>
      </vt:variant>
      <vt:variant>
        <vt:lpwstr/>
      </vt:variant>
      <vt:variant>
        <vt:i4>3604558</vt:i4>
      </vt:variant>
      <vt:variant>
        <vt:i4>3</vt:i4>
      </vt:variant>
      <vt:variant>
        <vt:i4>0</vt:i4>
      </vt:variant>
      <vt:variant>
        <vt:i4>5</vt:i4>
      </vt:variant>
      <vt:variant>
        <vt:lpwstr>mailto:Planning.Panels@delwp.vic.gov.au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Victorian Inquiry and Advisory Committee Terms of Reference</dc:title>
  <dc:subject/>
  <dc:creator>Natalie A Funtera (DEECA)</dc:creator>
  <cp:keywords/>
  <dc:description/>
  <cp:lastModifiedBy>Cameron J Pearce (DTP)</cp:lastModifiedBy>
  <cp:revision>3</cp:revision>
  <dcterms:created xsi:type="dcterms:W3CDTF">2024-06-04T05:38:00Z</dcterms:created>
  <dcterms:modified xsi:type="dcterms:W3CDTF">2024-06-04T22:08:00Z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0x010100AE34E566B10E3A4ABB0D226C26EF6D0A02008623A32832E49144B0D56980927444EB</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ContentBits">
    <vt:lpwstr>2</vt:lpwstr>
  </property>
  <property fmtid="{D5CDD505-2E9C-101B-9397-08002B2CF9AE}" pid="9" name="Section">
    <vt:lpwstr>7;#All|8270565e-a836-42c0-aa61-1ac7b0ff14aa</vt:lpwstr>
  </property>
  <property fmtid="{D5CDD505-2E9C-101B-9397-08002B2CF9AE}" pid="10" name="Agency">
    <vt:lpwstr>1;#Department of Environment, Land, Water and Planning|607a3f87-1228-4cd9-82a5-076aa8776274</vt:lpwstr>
  </property>
  <property fmtid="{D5CDD505-2E9C-101B-9397-08002B2CF9AE}" pid="11" name="Branch">
    <vt:lpwstr>4;#Impact Assessment|27013645-8e33-4b93-bd17-833b2e397a14</vt:lpwstr>
  </property>
  <property fmtid="{D5CDD505-2E9C-101B-9397-08002B2CF9AE}" pid="12" name="Division">
    <vt:lpwstr>59;#Planning Facilitation|077ee7e9-78f7-4284-be7c-0fd82ad6a24c</vt:lpwstr>
  </property>
  <property fmtid="{D5CDD505-2E9C-101B-9397-08002B2CF9AE}" pid="13" name="Group1">
    <vt:lpwstr>6;#Planning|a27341dd-7be7-4882-a552-a667d667e276</vt:lpwstr>
  </property>
  <property fmtid="{D5CDD505-2E9C-101B-9397-08002B2CF9AE}" pid="14" name="Dissemination Limiting Marker">
    <vt:lpwstr>2;#FOUO|955eb6fc-b35a-4808-8aa5-31e514fa3f26</vt:lpwstr>
  </property>
  <property fmtid="{D5CDD505-2E9C-101B-9397-08002B2CF9AE}" pid="15" name="Security Classification">
    <vt:lpwstr>3;#Unclassified|7fa379f4-4aba-4692-ab80-7d39d3a23cf4</vt:lpwstr>
  </property>
  <property fmtid="{D5CDD505-2E9C-101B-9397-08002B2CF9AE}" pid="16" name="_dlc_DocIdItemGuid">
    <vt:lpwstr>65933618-ba98-4d00-adb0-8754f0e24863</vt:lpwstr>
  </property>
  <property fmtid="{D5CDD505-2E9C-101B-9397-08002B2CF9AE}" pid="17" name="Sub-Section">
    <vt:lpwstr/>
  </property>
  <property fmtid="{D5CDD505-2E9C-101B-9397-08002B2CF9AE}" pid="18" name="Reference_x0020_Type">
    <vt:lpwstr/>
  </property>
  <property fmtid="{D5CDD505-2E9C-101B-9397-08002B2CF9AE}" pid="19" name="Location_x0020_Type">
    <vt:lpwstr/>
  </property>
  <property fmtid="{D5CDD505-2E9C-101B-9397-08002B2CF9AE}" pid="20" name="o2e611f6ba3e4c8f9a895dfb7980639e">
    <vt:lpwstr/>
  </property>
  <property fmtid="{D5CDD505-2E9C-101B-9397-08002B2CF9AE}" pid="21" name="ld508a88e6264ce89693af80a72862cb">
    <vt:lpwstr/>
  </property>
  <property fmtid="{D5CDD505-2E9C-101B-9397-08002B2CF9AE}" pid="22" name="Location Type">
    <vt:lpwstr/>
  </property>
  <property fmtid="{D5CDD505-2E9C-101B-9397-08002B2CF9AE}" pid="23" name="Reference Type">
    <vt:lpwstr/>
  </property>
  <property fmtid="{D5CDD505-2E9C-101B-9397-08002B2CF9AE}" pid="24" name="Order">
    <vt:r8>1373800</vt:r8>
  </property>
  <property fmtid="{D5CDD505-2E9C-101B-9397-08002B2CF9AE}" pid="25" name="MSIP_Label_4257e2ab-f512-40e2-9c9a-c64247360765_SetDate">
    <vt:lpwstr>2024-04-24T01:07:20Z</vt:lpwstr>
  </property>
  <property fmtid="{D5CDD505-2E9C-101B-9397-08002B2CF9AE}" pid="26" name="MSIP_Label_4257e2ab-f512-40e2-9c9a-c64247360765_ActionId">
    <vt:lpwstr>b5d4a6cb-9fa5-4d45-a3c5-a88b7e93be10</vt:lpwstr>
  </property>
  <property fmtid="{D5CDD505-2E9C-101B-9397-08002B2CF9AE}" pid="27" name="Replytype">
    <vt:lpwstr/>
  </property>
  <property fmtid="{D5CDD505-2E9C-101B-9397-08002B2CF9AE}" pid="28" name="_docset_NoMedatataSyncRequired">
    <vt:lpwstr>False</vt:lpwstr>
  </property>
</Properties>
</file>