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227EE2" w14:textId="77777777" w:rsidR="007F7FA2" w:rsidRPr="002F4E51" w:rsidRDefault="007F7FA2" w:rsidP="00AC28B3"/>
    <w:p w14:paraId="176A62D2" w14:textId="77777777" w:rsidR="007F7FA2" w:rsidRPr="002F4E51" w:rsidRDefault="007F7FA2" w:rsidP="006D5C45">
      <w:pPr>
        <w:jc w:val="center"/>
        <w:rPr>
          <w:b/>
          <w:i/>
          <w:sz w:val="36"/>
        </w:rPr>
      </w:pPr>
      <w:r w:rsidRPr="002F4E51">
        <w:rPr>
          <w:b/>
          <w:i/>
          <w:sz w:val="36"/>
        </w:rPr>
        <w:t>Environment Effects Act 1978</w:t>
      </w:r>
    </w:p>
    <w:p w14:paraId="675DC709" w14:textId="77777777" w:rsidR="007F7FA2" w:rsidRPr="002F4E51" w:rsidRDefault="007F7FA2" w:rsidP="006D5C45">
      <w:pPr>
        <w:jc w:val="center"/>
        <w:rPr>
          <w:sz w:val="36"/>
        </w:rPr>
      </w:pPr>
    </w:p>
    <w:p w14:paraId="6D5F8FE7" w14:textId="77777777" w:rsidR="007F7FA2" w:rsidRPr="002F4E51" w:rsidRDefault="007F7FA2" w:rsidP="006D5C45">
      <w:pPr>
        <w:jc w:val="center"/>
        <w:rPr>
          <w:sz w:val="36"/>
        </w:rPr>
      </w:pPr>
    </w:p>
    <w:p w14:paraId="29A2ED10" w14:textId="02D90706" w:rsidR="007F7FA2" w:rsidRPr="002F4E51" w:rsidRDefault="007F7FA2" w:rsidP="006D5C45">
      <w:pPr>
        <w:jc w:val="center"/>
        <w:rPr>
          <w:b/>
          <w:sz w:val="48"/>
        </w:rPr>
      </w:pPr>
      <w:r w:rsidRPr="002F4E51">
        <w:rPr>
          <w:b/>
          <w:sz w:val="48"/>
        </w:rPr>
        <w:t>SCOPING REQUIREMENTS</w:t>
      </w:r>
    </w:p>
    <w:p w14:paraId="6A6D4CBC" w14:textId="77777777" w:rsidR="007F7FA2" w:rsidRPr="002F4E51" w:rsidRDefault="007F7FA2" w:rsidP="006D5C45">
      <w:pPr>
        <w:jc w:val="center"/>
        <w:rPr>
          <w:sz w:val="36"/>
        </w:rPr>
      </w:pPr>
    </w:p>
    <w:p w14:paraId="7E25C4E6" w14:textId="77777777" w:rsidR="007F7FA2" w:rsidRPr="002F4E51" w:rsidRDefault="007F7FA2" w:rsidP="006D5C45">
      <w:pPr>
        <w:jc w:val="center"/>
        <w:rPr>
          <w:sz w:val="36"/>
        </w:rPr>
      </w:pPr>
      <w:r w:rsidRPr="002F4E51">
        <w:rPr>
          <w:sz w:val="36"/>
        </w:rPr>
        <w:t>For</w:t>
      </w:r>
    </w:p>
    <w:p w14:paraId="09FFAE62" w14:textId="77777777" w:rsidR="007F7FA2" w:rsidRPr="002F4E51" w:rsidRDefault="007F7FA2" w:rsidP="00AC28B3"/>
    <w:p w14:paraId="30D19EC6" w14:textId="2E9F3F9E" w:rsidR="007F7FA2" w:rsidRPr="002F4E51" w:rsidRDefault="00444722" w:rsidP="00AC5633">
      <w:pPr>
        <w:pStyle w:val="Title1"/>
        <w:keepLines w:val="0"/>
        <w:spacing w:before="80" w:after="360" w:line="280" w:lineRule="atLeast"/>
        <w:rPr>
          <w:rFonts w:ascii="Arial Narrow" w:hAnsi="Arial Narrow" w:cs="Arial Narrow"/>
          <w:bCs/>
          <w:noProof w:val="0"/>
          <w:sz w:val="40"/>
          <w:szCs w:val="40"/>
        </w:rPr>
      </w:pPr>
      <w:r>
        <w:rPr>
          <w:rFonts w:ascii="Arial Narrow" w:hAnsi="Arial Narrow" w:cs="Arial Narrow"/>
          <w:bCs/>
          <w:noProof w:val="0"/>
          <w:sz w:val="40"/>
          <w:szCs w:val="40"/>
        </w:rPr>
        <w:t>GOLDEN PLAINS WIND FARM</w:t>
      </w:r>
      <w:r w:rsidR="007F7FA2" w:rsidRPr="002F4E51">
        <w:rPr>
          <w:rFonts w:ascii="Arial Narrow" w:hAnsi="Arial Narrow" w:cs="Arial Narrow"/>
          <w:bCs/>
          <w:noProof w:val="0"/>
          <w:sz w:val="40"/>
          <w:szCs w:val="40"/>
        </w:rPr>
        <w:t xml:space="preserve"> PROJECT</w:t>
      </w:r>
    </w:p>
    <w:p w14:paraId="74C4DC1B" w14:textId="77777777" w:rsidR="00C311EB" w:rsidRPr="002F4E51" w:rsidRDefault="00C311EB" w:rsidP="00AC5633">
      <w:pPr>
        <w:pStyle w:val="Title1"/>
        <w:keepLines w:val="0"/>
        <w:spacing w:before="80" w:after="360" w:line="280" w:lineRule="atLeast"/>
        <w:rPr>
          <w:rFonts w:ascii="Arial Narrow" w:hAnsi="Arial Narrow" w:cs="Arial Narrow"/>
          <w:bCs/>
          <w:noProof w:val="0"/>
          <w:sz w:val="40"/>
          <w:szCs w:val="40"/>
        </w:rPr>
      </w:pPr>
      <w:r w:rsidRPr="002F4E51">
        <w:rPr>
          <w:rFonts w:ascii="Arial Narrow" w:hAnsi="Arial Narrow" w:cs="Arial Narrow"/>
          <w:bCs/>
          <w:noProof w:val="0"/>
          <w:sz w:val="40"/>
          <w:szCs w:val="40"/>
        </w:rPr>
        <w:t>ENVIRONMENT EFFECTS STATEMENT</w:t>
      </w:r>
    </w:p>
    <w:p w14:paraId="3F3CF145" w14:textId="77777777" w:rsidR="007F7FA2" w:rsidRPr="002F4E51" w:rsidRDefault="007F7FA2" w:rsidP="00AC28B3">
      <w:pPr>
        <w:pStyle w:val="compactnormal"/>
        <w:rPr>
          <w:highlight w:val="lightGray"/>
        </w:rPr>
      </w:pPr>
    </w:p>
    <w:p w14:paraId="2000A87A" w14:textId="77777777" w:rsidR="007F7FA2" w:rsidRPr="002F4E51" w:rsidRDefault="007F7FA2" w:rsidP="00AC28B3">
      <w:pPr>
        <w:pStyle w:val="compactnormal"/>
        <w:rPr>
          <w:highlight w:val="lightGray"/>
        </w:rPr>
      </w:pPr>
    </w:p>
    <w:p w14:paraId="544C23F0" w14:textId="77777777" w:rsidR="007F7FA2" w:rsidRPr="002F4E51" w:rsidRDefault="007F7FA2" w:rsidP="00AC28B3">
      <w:pPr>
        <w:pStyle w:val="compactnormal"/>
        <w:rPr>
          <w:highlight w:val="lightGray"/>
        </w:rPr>
      </w:pPr>
    </w:p>
    <w:p w14:paraId="080BA34E" w14:textId="77777777" w:rsidR="007F7FA2" w:rsidRPr="002F4E51" w:rsidRDefault="007F7FA2" w:rsidP="00AC28B3">
      <w:pPr>
        <w:pStyle w:val="compactnormal"/>
        <w:rPr>
          <w:highlight w:val="lightGray"/>
        </w:rPr>
      </w:pPr>
    </w:p>
    <w:p w14:paraId="41849724" w14:textId="77777777" w:rsidR="00AC5633" w:rsidRPr="002F4E51" w:rsidRDefault="00AC5633" w:rsidP="00AC28B3"/>
    <w:p w14:paraId="16A71593" w14:textId="5AEF18D1" w:rsidR="007F7FA2" w:rsidRPr="002F4E51" w:rsidRDefault="006B5F02" w:rsidP="007F7FA2">
      <w:pPr>
        <w:pStyle w:val="Title1"/>
        <w:keepLines w:val="0"/>
        <w:spacing w:after="0" w:line="280" w:lineRule="atLeast"/>
        <w:rPr>
          <w:rFonts w:ascii="Arial Narrow" w:hAnsi="Arial Narrow"/>
          <w:noProof w:val="0"/>
          <w:sz w:val="32"/>
          <w:szCs w:val="32"/>
        </w:rPr>
      </w:pPr>
      <w:r>
        <w:rPr>
          <w:rFonts w:ascii="Arial Narrow" w:hAnsi="Arial Narrow"/>
          <w:noProof w:val="0"/>
          <w:sz w:val="32"/>
          <w:szCs w:val="32"/>
        </w:rPr>
        <w:t>Dec</w:t>
      </w:r>
      <w:r w:rsidR="005F3C52">
        <w:rPr>
          <w:rFonts w:ascii="Arial Narrow" w:hAnsi="Arial Narrow"/>
          <w:noProof w:val="0"/>
          <w:sz w:val="32"/>
          <w:szCs w:val="32"/>
        </w:rPr>
        <w:t>em</w:t>
      </w:r>
      <w:r w:rsidR="009A7B02">
        <w:rPr>
          <w:rFonts w:ascii="Arial Narrow" w:hAnsi="Arial Narrow"/>
          <w:noProof w:val="0"/>
          <w:sz w:val="32"/>
          <w:szCs w:val="32"/>
        </w:rPr>
        <w:t>ber</w:t>
      </w:r>
      <w:r w:rsidR="009A7B02" w:rsidRPr="002F4E51">
        <w:rPr>
          <w:rFonts w:ascii="Arial Narrow" w:hAnsi="Arial Narrow"/>
          <w:noProof w:val="0"/>
          <w:sz w:val="32"/>
          <w:szCs w:val="32"/>
        </w:rPr>
        <w:t xml:space="preserve"> </w:t>
      </w:r>
      <w:r w:rsidR="007F7FA2" w:rsidRPr="002F4E51">
        <w:rPr>
          <w:rFonts w:ascii="Arial Narrow" w:hAnsi="Arial Narrow"/>
          <w:noProof w:val="0"/>
          <w:sz w:val="32"/>
          <w:szCs w:val="32"/>
        </w:rPr>
        <w:t>201</w:t>
      </w:r>
      <w:r w:rsidR="00145218" w:rsidRPr="002F4E51">
        <w:rPr>
          <w:rFonts w:ascii="Arial Narrow" w:hAnsi="Arial Narrow"/>
          <w:noProof w:val="0"/>
          <w:sz w:val="32"/>
          <w:szCs w:val="32"/>
        </w:rPr>
        <w:t>7</w:t>
      </w:r>
    </w:p>
    <w:p w14:paraId="22F3658C" w14:textId="77777777" w:rsidR="007F7FA2" w:rsidRPr="002F4E51" w:rsidRDefault="007F7FA2" w:rsidP="00AC28B3"/>
    <w:p w14:paraId="6E8B67B9" w14:textId="77777777" w:rsidR="007F7FA2" w:rsidRPr="002F4E51" w:rsidRDefault="007F7FA2" w:rsidP="006A77D9">
      <w:pPr>
        <w:rPr>
          <w:sz w:val="32"/>
          <w:szCs w:val="32"/>
        </w:rPr>
      </w:pPr>
      <w:r w:rsidRPr="002F4E51">
        <w:rPr>
          <w:noProof/>
          <w:lang w:eastAsia="en-AU"/>
        </w:rPr>
        <w:drawing>
          <wp:anchor distT="0" distB="0" distL="114300" distR="114300" simplePos="0" relativeHeight="251659264" behindDoc="0" locked="0" layoutInCell="1" allowOverlap="1" wp14:anchorId="7F115B69" wp14:editId="57ECBC23">
            <wp:simplePos x="0" y="0"/>
            <wp:positionH relativeFrom="margin">
              <wp:align>center</wp:align>
            </wp:positionH>
            <wp:positionV relativeFrom="margin">
              <wp:align>bottom</wp:align>
            </wp:positionV>
            <wp:extent cx="1423358" cy="805674"/>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_GOV_LOGO_FA_GOV_BLUE_PMS2145_A4.jpg"/>
                    <pic:cNvPicPr/>
                  </pic:nvPicPr>
                  <pic:blipFill>
                    <a:blip r:embed="rId9" cstate="screen">
                      <a:extLst>
                        <a:ext uri="{28A0092B-C50C-407E-A947-70E740481C1C}">
                          <a14:useLocalDpi xmlns:a14="http://schemas.microsoft.com/office/drawing/2010/main"/>
                        </a:ext>
                      </a:extLst>
                    </a:blip>
                    <a:stretch>
                      <a:fillRect/>
                    </a:stretch>
                  </pic:blipFill>
                  <pic:spPr>
                    <a:xfrm>
                      <a:off x="0" y="0"/>
                      <a:ext cx="1423358" cy="805674"/>
                    </a:xfrm>
                    <a:prstGeom prst="rect">
                      <a:avLst/>
                    </a:prstGeom>
                  </pic:spPr>
                </pic:pic>
              </a:graphicData>
            </a:graphic>
            <wp14:sizeRelH relativeFrom="margin">
              <wp14:pctWidth>0</wp14:pctWidth>
            </wp14:sizeRelH>
            <wp14:sizeRelV relativeFrom="margin">
              <wp14:pctHeight>0</wp14:pctHeight>
            </wp14:sizeRelV>
          </wp:anchor>
        </w:drawing>
      </w:r>
    </w:p>
    <w:p w14:paraId="7517296D" w14:textId="77777777" w:rsidR="007F7FA2" w:rsidRPr="002F4E51" w:rsidRDefault="007F7FA2" w:rsidP="007F7FA2">
      <w:pPr>
        <w:pStyle w:val="TOC1"/>
        <w:jc w:val="center"/>
        <w:rPr>
          <w:rFonts w:ascii="Arial Narrow" w:hAnsi="Arial Narrow"/>
          <w:sz w:val="32"/>
          <w:szCs w:val="32"/>
          <w:highlight w:val="lightGray"/>
        </w:rPr>
        <w:sectPr w:rsidR="007F7FA2" w:rsidRPr="002F4E51">
          <w:pgSz w:w="11880" w:h="16820"/>
          <w:pgMar w:top="1446" w:right="1758" w:bottom="1701" w:left="2240" w:header="720" w:footer="567" w:gutter="0"/>
          <w:cols w:space="0"/>
          <w:titlePg/>
        </w:sectPr>
      </w:pPr>
    </w:p>
    <w:p w14:paraId="5F89E40C" w14:textId="53E65DBD" w:rsidR="007F7FA2" w:rsidRPr="007A1931" w:rsidRDefault="007F7FA2" w:rsidP="00AC71DE">
      <w:pPr>
        <w:pStyle w:val="BodyText"/>
      </w:pPr>
      <w:r w:rsidRPr="002F4E51">
        <w:lastRenderedPageBreak/>
        <w:t xml:space="preserve">List of </w:t>
      </w:r>
      <w:r w:rsidR="00FC0910" w:rsidRPr="002F4E51">
        <w:t xml:space="preserve">abbreviations </w:t>
      </w:r>
    </w:p>
    <w:p w14:paraId="47FE8344" w14:textId="77777777" w:rsidR="007F7FA2" w:rsidRPr="007A1931" w:rsidRDefault="007F7FA2" w:rsidP="00272D6A">
      <w:pPr>
        <w:pStyle w:val="BodyText"/>
        <w:spacing w:after="0"/>
      </w:pPr>
      <w:r w:rsidRPr="007A1931">
        <w:t>AH Act</w:t>
      </w:r>
      <w:r w:rsidRPr="007A1931">
        <w:tab/>
      </w:r>
      <w:r w:rsidRPr="007A1931">
        <w:tab/>
      </w:r>
      <w:r w:rsidRPr="00272D6A">
        <w:rPr>
          <w:i/>
        </w:rPr>
        <w:t>Aboriginal Heritage Act 2006</w:t>
      </w:r>
    </w:p>
    <w:p w14:paraId="09FE988E" w14:textId="7ED38C9D" w:rsidR="007F7FA2" w:rsidRPr="007F3722" w:rsidRDefault="007F7FA2" w:rsidP="00272D6A">
      <w:pPr>
        <w:pStyle w:val="BodyText"/>
        <w:spacing w:after="0"/>
      </w:pPr>
      <w:r w:rsidRPr="007F3722">
        <w:t>CHMP</w:t>
      </w:r>
      <w:r w:rsidRPr="007F3722">
        <w:tab/>
      </w:r>
      <w:r w:rsidRPr="007F3722">
        <w:tab/>
        <w:t xml:space="preserve">Cultural </w:t>
      </w:r>
      <w:r w:rsidR="00FC0910" w:rsidRPr="007F3722">
        <w:t>heritage management plan</w:t>
      </w:r>
    </w:p>
    <w:p w14:paraId="38B85F22" w14:textId="77777777" w:rsidR="007F7FA2" w:rsidRPr="007F3722" w:rsidRDefault="007F7FA2" w:rsidP="00272D6A">
      <w:pPr>
        <w:pStyle w:val="BodyText"/>
        <w:spacing w:after="0"/>
      </w:pPr>
      <w:r w:rsidRPr="007F3722">
        <w:t>DELWP</w:t>
      </w:r>
      <w:r w:rsidRPr="007F3722">
        <w:tab/>
      </w:r>
      <w:r w:rsidRPr="007F3722">
        <w:tab/>
        <w:t xml:space="preserve">Department of Environment, Land, Water and Planning </w:t>
      </w:r>
    </w:p>
    <w:p w14:paraId="142662FC" w14:textId="77777777" w:rsidR="007F7FA2" w:rsidRPr="007A1931" w:rsidRDefault="007F7FA2" w:rsidP="00272D6A">
      <w:pPr>
        <w:pStyle w:val="BodyText"/>
        <w:spacing w:after="0"/>
      </w:pPr>
      <w:r w:rsidRPr="007F3722">
        <w:t>EE Act</w:t>
      </w:r>
      <w:r w:rsidRPr="007F3722">
        <w:tab/>
      </w:r>
      <w:r w:rsidRPr="007F3722">
        <w:tab/>
      </w:r>
      <w:r w:rsidRPr="00272D6A">
        <w:rPr>
          <w:i/>
        </w:rPr>
        <w:t>Environment Effects Act 1978</w:t>
      </w:r>
    </w:p>
    <w:p w14:paraId="1FB029E7" w14:textId="030B8541" w:rsidR="007F7FA2" w:rsidRPr="007F3722" w:rsidRDefault="007F7FA2" w:rsidP="00272D6A">
      <w:pPr>
        <w:pStyle w:val="BodyText"/>
        <w:spacing w:after="0"/>
      </w:pPr>
      <w:r w:rsidRPr="007F3722">
        <w:t>EES</w:t>
      </w:r>
      <w:r w:rsidRPr="007F3722">
        <w:tab/>
      </w:r>
      <w:r w:rsidRPr="007F3722">
        <w:tab/>
        <w:t xml:space="preserve">Environment </w:t>
      </w:r>
      <w:r w:rsidR="00FC0910" w:rsidRPr="007F3722">
        <w:t>effects statement</w:t>
      </w:r>
    </w:p>
    <w:p w14:paraId="444439EA" w14:textId="6798C7E5" w:rsidR="007F7FA2" w:rsidRPr="007F3722" w:rsidRDefault="007F7FA2" w:rsidP="00272D6A">
      <w:pPr>
        <w:pStyle w:val="BodyText"/>
        <w:spacing w:after="0"/>
      </w:pPr>
      <w:r w:rsidRPr="007F3722">
        <w:t>EMF</w:t>
      </w:r>
      <w:r w:rsidRPr="007F3722">
        <w:tab/>
      </w:r>
      <w:r w:rsidRPr="007F3722">
        <w:tab/>
        <w:t xml:space="preserve">Environmental </w:t>
      </w:r>
      <w:r w:rsidR="00E80190" w:rsidRPr="007F3722">
        <w:t>management framework</w:t>
      </w:r>
    </w:p>
    <w:p w14:paraId="2242ED1B" w14:textId="77777777" w:rsidR="007F7FA2" w:rsidRDefault="007F7FA2" w:rsidP="00272D6A">
      <w:pPr>
        <w:pStyle w:val="BodyText"/>
        <w:spacing w:after="0"/>
        <w:rPr>
          <w:i/>
        </w:rPr>
      </w:pPr>
      <w:r w:rsidRPr="007F3722">
        <w:t>EPBC Act</w:t>
      </w:r>
      <w:r w:rsidRPr="007F3722">
        <w:tab/>
      </w:r>
      <w:r w:rsidRPr="00272D6A">
        <w:rPr>
          <w:i/>
        </w:rPr>
        <w:t>Environment Protection and Biodiversity Conservation Act 1999</w:t>
      </w:r>
    </w:p>
    <w:p w14:paraId="1E5F04E0" w14:textId="33A8DA25" w:rsidR="00725086" w:rsidRPr="00725086" w:rsidRDefault="00725086" w:rsidP="00272D6A">
      <w:pPr>
        <w:pStyle w:val="BodyText"/>
        <w:spacing w:after="0"/>
      </w:pPr>
      <w:r w:rsidRPr="0062494E">
        <w:t>ERR</w:t>
      </w:r>
      <w:r>
        <w:tab/>
      </w:r>
      <w:r>
        <w:tab/>
        <w:t>Earth Resources Regulation</w:t>
      </w:r>
    </w:p>
    <w:p w14:paraId="7C8EE47F" w14:textId="77777777" w:rsidR="007F7FA2" w:rsidRDefault="007F7FA2" w:rsidP="00272D6A">
      <w:pPr>
        <w:pStyle w:val="BodyText"/>
        <w:spacing w:after="0"/>
        <w:rPr>
          <w:i/>
        </w:rPr>
      </w:pPr>
      <w:r w:rsidRPr="007F3722">
        <w:t>FFG Act</w:t>
      </w:r>
      <w:r w:rsidRPr="007F3722">
        <w:tab/>
      </w:r>
      <w:r w:rsidR="00316D73" w:rsidRPr="007F3722">
        <w:tab/>
      </w:r>
      <w:r w:rsidRPr="00272D6A">
        <w:rPr>
          <w:i/>
        </w:rPr>
        <w:t>Flora and Fauna Guarantee Act 1988</w:t>
      </w:r>
    </w:p>
    <w:p w14:paraId="47A50DB3" w14:textId="2B1EBE03" w:rsidR="00FD05D6" w:rsidRPr="00FD05D6" w:rsidRDefault="00FD05D6" w:rsidP="00272D6A">
      <w:pPr>
        <w:pStyle w:val="BodyText"/>
        <w:spacing w:after="0"/>
      </w:pPr>
      <w:r>
        <w:t>GWh</w:t>
      </w:r>
      <w:r>
        <w:tab/>
      </w:r>
      <w:r>
        <w:tab/>
        <w:t>Gigawatt hours</w:t>
      </w:r>
    </w:p>
    <w:p w14:paraId="43D4D17A" w14:textId="3CE5B941" w:rsidR="00FD05D6" w:rsidRDefault="00FD05D6" w:rsidP="00272D6A">
      <w:pPr>
        <w:pStyle w:val="BodyText"/>
        <w:spacing w:after="0"/>
      </w:pPr>
      <w:r>
        <w:t>Ha</w:t>
      </w:r>
      <w:r>
        <w:tab/>
      </w:r>
      <w:r>
        <w:tab/>
        <w:t>Hectare</w:t>
      </w:r>
    </w:p>
    <w:p w14:paraId="5400C7F5" w14:textId="5771E683" w:rsidR="00FD05D6" w:rsidRPr="00FD05D6" w:rsidRDefault="00FD05D6" w:rsidP="00272D6A">
      <w:pPr>
        <w:pStyle w:val="BodyText"/>
        <w:spacing w:after="0"/>
      </w:pPr>
      <w:proofErr w:type="gramStart"/>
      <w:r>
        <w:t>kV</w:t>
      </w:r>
      <w:proofErr w:type="gramEnd"/>
      <w:r>
        <w:tab/>
      </w:r>
      <w:r>
        <w:tab/>
        <w:t>Kilovolt</w:t>
      </w:r>
    </w:p>
    <w:p w14:paraId="7647CC54" w14:textId="6C9A9F7A" w:rsidR="007F7FA2" w:rsidRDefault="007F7FA2" w:rsidP="00272D6A">
      <w:pPr>
        <w:pStyle w:val="BodyText"/>
        <w:spacing w:after="0"/>
      </w:pPr>
      <w:proofErr w:type="gramStart"/>
      <w:r w:rsidRPr="007F3722">
        <w:t>m</w:t>
      </w:r>
      <w:proofErr w:type="gramEnd"/>
      <w:r w:rsidRPr="007F3722">
        <w:tab/>
      </w:r>
      <w:r w:rsidRPr="007F3722">
        <w:tab/>
      </w:r>
      <w:r w:rsidR="00E80190" w:rsidRPr="007F3722">
        <w:t>Metre</w:t>
      </w:r>
    </w:p>
    <w:p w14:paraId="2B0F7461" w14:textId="0AF06810" w:rsidR="00FD05D6" w:rsidRDefault="00FD05D6" w:rsidP="00272D6A">
      <w:pPr>
        <w:pStyle w:val="BodyText"/>
        <w:spacing w:after="0"/>
      </w:pPr>
      <w:r>
        <w:t>MW</w:t>
      </w:r>
      <w:r>
        <w:tab/>
      </w:r>
      <w:r>
        <w:tab/>
        <w:t>Megawatt</w:t>
      </w:r>
    </w:p>
    <w:p w14:paraId="3FC81D96" w14:textId="1A49324D" w:rsidR="00CD4321" w:rsidRPr="007F3722" w:rsidRDefault="00CD4321" w:rsidP="00272D6A">
      <w:pPr>
        <w:pStyle w:val="BodyText"/>
        <w:spacing w:after="0"/>
      </w:pPr>
      <w:r>
        <w:t>MRSD Act</w:t>
      </w:r>
      <w:r>
        <w:tab/>
      </w:r>
      <w:r w:rsidRPr="0062494E">
        <w:rPr>
          <w:i/>
        </w:rPr>
        <w:t>Mineral Resources (Sustainable Development)</w:t>
      </w:r>
      <w:r w:rsidR="00DF31BF" w:rsidRPr="0062494E">
        <w:rPr>
          <w:i/>
        </w:rPr>
        <w:t xml:space="preserve"> </w:t>
      </w:r>
      <w:r w:rsidRPr="0062494E">
        <w:rPr>
          <w:i/>
        </w:rPr>
        <w:t>Act 1990</w:t>
      </w:r>
    </w:p>
    <w:p w14:paraId="2D874751" w14:textId="2EA5D5E2" w:rsidR="00154FA9" w:rsidRPr="007F3722" w:rsidRDefault="00154FA9" w:rsidP="00272D6A">
      <w:pPr>
        <w:pStyle w:val="BodyText"/>
        <w:spacing w:after="0"/>
      </w:pPr>
      <w:r w:rsidRPr="007F3722">
        <w:t>SEPP</w:t>
      </w:r>
      <w:r w:rsidRPr="007F3722">
        <w:tab/>
      </w:r>
      <w:r w:rsidRPr="007F3722">
        <w:tab/>
        <w:t xml:space="preserve">State </w:t>
      </w:r>
      <w:r w:rsidR="00E80190" w:rsidRPr="007F3722">
        <w:t>environment protection policy</w:t>
      </w:r>
    </w:p>
    <w:p w14:paraId="39C7C724" w14:textId="5DCF4631" w:rsidR="007F7FA2" w:rsidRPr="00272D6A" w:rsidRDefault="007F7FA2" w:rsidP="00AC71DE">
      <w:pPr>
        <w:pStyle w:val="BodyText"/>
      </w:pPr>
      <w:r w:rsidRPr="00272D6A">
        <w:t>TRG</w:t>
      </w:r>
      <w:r w:rsidRPr="00272D6A">
        <w:tab/>
      </w:r>
      <w:r w:rsidRPr="00272D6A">
        <w:tab/>
        <w:t xml:space="preserve">Technical </w:t>
      </w:r>
      <w:r w:rsidR="00E80190" w:rsidRPr="00272D6A">
        <w:t>reference group</w:t>
      </w:r>
    </w:p>
    <w:p w14:paraId="402F8C51" w14:textId="77777777" w:rsidR="007F7FA2" w:rsidRPr="007A1931" w:rsidRDefault="007F7FA2" w:rsidP="00AC71DE">
      <w:pPr>
        <w:pStyle w:val="BodyText"/>
      </w:pPr>
      <w:r w:rsidRPr="007A1931">
        <w:br w:type="page"/>
      </w:r>
    </w:p>
    <w:p w14:paraId="7B26C9E7" w14:textId="77777777" w:rsidR="007F7FA2" w:rsidRPr="007A1931" w:rsidRDefault="007F7FA2" w:rsidP="007F7FA2">
      <w:pPr>
        <w:pStyle w:val="TOC3"/>
        <w:rPr>
          <w:sz w:val="22"/>
          <w:szCs w:val="22"/>
        </w:rPr>
      </w:pPr>
    </w:p>
    <w:p w14:paraId="1A1C91E4" w14:textId="77777777" w:rsidR="007F7FA2" w:rsidRPr="007F3722" w:rsidRDefault="007F7FA2" w:rsidP="00AC71DE">
      <w:pPr>
        <w:pStyle w:val="title2"/>
      </w:pPr>
    </w:p>
    <w:p w14:paraId="55158BC1" w14:textId="77777777" w:rsidR="007F7FA2" w:rsidRPr="007F3722" w:rsidRDefault="007F7FA2" w:rsidP="00AC71DE">
      <w:pPr>
        <w:pStyle w:val="title2"/>
      </w:pPr>
      <w:r w:rsidRPr="007F3722">
        <w:t>TABLE OF CONTENTS</w:t>
      </w:r>
    </w:p>
    <w:p w14:paraId="369F403C" w14:textId="77777777" w:rsidR="007F7FA2" w:rsidRPr="007F3722" w:rsidRDefault="007F7FA2" w:rsidP="00AC71DE">
      <w:pPr>
        <w:pStyle w:val="title2"/>
      </w:pPr>
    </w:p>
    <w:p w14:paraId="4FC78138" w14:textId="77777777" w:rsidR="0062494E" w:rsidRDefault="007F7FA2">
      <w:pPr>
        <w:pStyle w:val="TOC1"/>
        <w:tabs>
          <w:tab w:val="left" w:pos="480"/>
          <w:tab w:val="right" w:leader="dot" w:pos="9602"/>
        </w:tabs>
        <w:rPr>
          <w:rFonts w:asciiTheme="minorHAnsi" w:eastAsiaTheme="minorEastAsia" w:hAnsiTheme="minorHAnsi" w:cstheme="minorBidi"/>
          <w:b w:val="0"/>
          <w:caps w:val="0"/>
          <w:noProof/>
          <w:sz w:val="22"/>
          <w:szCs w:val="22"/>
          <w:lang w:eastAsia="en-AU"/>
        </w:rPr>
      </w:pPr>
      <w:r w:rsidRPr="007F3722">
        <w:rPr>
          <w:rFonts w:ascii="Arial Narrow" w:hAnsi="Arial Narrow" w:cs="Arial"/>
          <w:caps w:val="0"/>
          <w:sz w:val="32"/>
          <w:szCs w:val="24"/>
          <w:highlight w:val="lightGray"/>
        </w:rPr>
        <w:fldChar w:fldCharType="begin"/>
      </w:r>
      <w:r w:rsidRPr="007F3722">
        <w:rPr>
          <w:rFonts w:ascii="Arial Narrow" w:hAnsi="Arial Narrow" w:cs="Arial"/>
          <w:caps w:val="0"/>
          <w:sz w:val="32"/>
          <w:szCs w:val="24"/>
          <w:highlight w:val="lightGray"/>
        </w:rPr>
        <w:instrText xml:space="preserve"> TOC \o "1-2" </w:instrText>
      </w:r>
      <w:r w:rsidRPr="007F3722">
        <w:rPr>
          <w:rFonts w:ascii="Arial Narrow" w:hAnsi="Arial Narrow" w:cs="Arial"/>
          <w:caps w:val="0"/>
          <w:sz w:val="32"/>
          <w:szCs w:val="24"/>
          <w:highlight w:val="lightGray"/>
        </w:rPr>
        <w:fldChar w:fldCharType="separate"/>
      </w:r>
      <w:bookmarkStart w:id="0" w:name="_GoBack"/>
      <w:bookmarkEnd w:id="0"/>
      <w:r w:rsidR="0062494E">
        <w:rPr>
          <w:noProof/>
        </w:rPr>
        <w:t>1</w:t>
      </w:r>
      <w:r w:rsidR="0062494E">
        <w:rPr>
          <w:rFonts w:asciiTheme="minorHAnsi" w:eastAsiaTheme="minorEastAsia" w:hAnsiTheme="minorHAnsi" w:cstheme="minorBidi"/>
          <w:b w:val="0"/>
          <w:caps w:val="0"/>
          <w:noProof/>
          <w:sz w:val="22"/>
          <w:szCs w:val="22"/>
          <w:lang w:eastAsia="en-AU"/>
        </w:rPr>
        <w:tab/>
      </w:r>
      <w:r w:rsidR="0062494E">
        <w:rPr>
          <w:noProof/>
        </w:rPr>
        <w:t>Introduction</w:t>
      </w:r>
      <w:r w:rsidR="0062494E">
        <w:rPr>
          <w:noProof/>
        </w:rPr>
        <w:tab/>
      </w:r>
      <w:r w:rsidR="0062494E">
        <w:rPr>
          <w:noProof/>
        </w:rPr>
        <w:fldChar w:fldCharType="begin"/>
      </w:r>
      <w:r w:rsidR="0062494E">
        <w:rPr>
          <w:noProof/>
        </w:rPr>
        <w:instrText xml:space="preserve"> PAGEREF _Toc499814626 \h </w:instrText>
      </w:r>
      <w:r w:rsidR="0062494E">
        <w:rPr>
          <w:noProof/>
        </w:rPr>
      </w:r>
      <w:r w:rsidR="0062494E">
        <w:rPr>
          <w:noProof/>
        </w:rPr>
        <w:fldChar w:fldCharType="separate"/>
      </w:r>
      <w:r w:rsidR="0062494E">
        <w:rPr>
          <w:noProof/>
        </w:rPr>
        <w:t>1</w:t>
      </w:r>
      <w:r w:rsidR="0062494E">
        <w:rPr>
          <w:noProof/>
        </w:rPr>
        <w:fldChar w:fldCharType="end"/>
      </w:r>
    </w:p>
    <w:p w14:paraId="33B52500" w14:textId="77777777" w:rsidR="0062494E" w:rsidRDefault="0062494E">
      <w:pPr>
        <w:pStyle w:val="TOC2"/>
        <w:tabs>
          <w:tab w:val="left" w:pos="720"/>
          <w:tab w:val="right" w:leader="dot" w:pos="9602"/>
        </w:tabs>
        <w:rPr>
          <w:rFonts w:asciiTheme="minorHAnsi" w:eastAsiaTheme="minorEastAsia" w:hAnsiTheme="minorHAnsi" w:cstheme="minorBidi"/>
          <w:smallCaps w:val="0"/>
          <w:noProof/>
          <w:sz w:val="22"/>
          <w:szCs w:val="22"/>
          <w:lang w:eastAsia="en-AU"/>
        </w:rPr>
      </w:pPr>
      <w:r w:rsidRPr="00D248AD">
        <w:rPr>
          <w:noProof/>
        </w:rPr>
        <w:t>1.1</w:t>
      </w:r>
      <w:r>
        <w:rPr>
          <w:rFonts w:asciiTheme="minorHAnsi" w:eastAsiaTheme="minorEastAsia" w:hAnsiTheme="minorHAnsi" w:cstheme="minorBidi"/>
          <w:smallCaps w:val="0"/>
          <w:noProof/>
          <w:sz w:val="22"/>
          <w:szCs w:val="22"/>
          <w:lang w:eastAsia="en-AU"/>
        </w:rPr>
        <w:tab/>
      </w:r>
      <w:r w:rsidRPr="00D248AD">
        <w:rPr>
          <w:noProof/>
        </w:rPr>
        <w:t>The project and setting</w:t>
      </w:r>
      <w:r>
        <w:rPr>
          <w:noProof/>
        </w:rPr>
        <w:tab/>
      </w:r>
      <w:r>
        <w:rPr>
          <w:noProof/>
        </w:rPr>
        <w:fldChar w:fldCharType="begin"/>
      </w:r>
      <w:r>
        <w:rPr>
          <w:noProof/>
        </w:rPr>
        <w:instrText xml:space="preserve"> PAGEREF _Toc499814627 \h </w:instrText>
      </w:r>
      <w:r>
        <w:rPr>
          <w:noProof/>
        </w:rPr>
      </w:r>
      <w:r>
        <w:rPr>
          <w:noProof/>
        </w:rPr>
        <w:fldChar w:fldCharType="separate"/>
      </w:r>
      <w:r>
        <w:rPr>
          <w:noProof/>
        </w:rPr>
        <w:t>1</w:t>
      </w:r>
      <w:r>
        <w:rPr>
          <w:noProof/>
        </w:rPr>
        <w:fldChar w:fldCharType="end"/>
      </w:r>
    </w:p>
    <w:p w14:paraId="47593ACE" w14:textId="77777777" w:rsidR="0062494E" w:rsidRDefault="0062494E">
      <w:pPr>
        <w:pStyle w:val="TOC2"/>
        <w:tabs>
          <w:tab w:val="left" w:pos="720"/>
          <w:tab w:val="right" w:leader="dot" w:pos="9602"/>
        </w:tabs>
        <w:rPr>
          <w:rFonts w:asciiTheme="minorHAnsi" w:eastAsiaTheme="minorEastAsia" w:hAnsiTheme="minorHAnsi" w:cstheme="minorBidi"/>
          <w:smallCaps w:val="0"/>
          <w:noProof/>
          <w:sz w:val="22"/>
          <w:szCs w:val="22"/>
          <w:lang w:eastAsia="en-AU"/>
        </w:rPr>
      </w:pPr>
      <w:r w:rsidRPr="00D248AD">
        <w:rPr>
          <w:noProof/>
        </w:rPr>
        <w:t>1.2</w:t>
      </w:r>
      <w:r>
        <w:rPr>
          <w:rFonts w:asciiTheme="minorHAnsi" w:eastAsiaTheme="minorEastAsia" w:hAnsiTheme="minorHAnsi" w:cstheme="minorBidi"/>
          <w:smallCaps w:val="0"/>
          <w:noProof/>
          <w:sz w:val="22"/>
          <w:szCs w:val="22"/>
          <w:lang w:eastAsia="en-AU"/>
        </w:rPr>
        <w:tab/>
      </w:r>
      <w:r w:rsidRPr="00D248AD">
        <w:rPr>
          <w:noProof/>
        </w:rPr>
        <w:t>Minister’s requirements for this EES</w:t>
      </w:r>
      <w:r>
        <w:rPr>
          <w:noProof/>
        </w:rPr>
        <w:tab/>
      </w:r>
      <w:r>
        <w:rPr>
          <w:noProof/>
        </w:rPr>
        <w:fldChar w:fldCharType="begin"/>
      </w:r>
      <w:r>
        <w:rPr>
          <w:noProof/>
        </w:rPr>
        <w:instrText xml:space="preserve"> PAGEREF _Toc499814628 \h </w:instrText>
      </w:r>
      <w:r>
        <w:rPr>
          <w:noProof/>
        </w:rPr>
      </w:r>
      <w:r>
        <w:rPr>
          <w:noProof/>
        </w:rPr>
        <w:fldChar w:fldCharType="separate"/>
      </w:r>
      <w:r>
        <w:rPr>
          <w:noProof/>
        </w:rPr>
        <w:t>1</w:t>
      </w:r>
      <w:r>
        <w:rPr>
          <w:noProof/>
        </w:rPr>
        <w:fldChar w:fldCharType="end"/>
      </w:r>
    </w:p>
    <w:p w14:paraId="4531C774" w14:textId="77777777" w:rsidR="0062494E" w:rsidRDefault="0062494E">
      <w:pPr>
        <w:pStyle w:val="TOC1"/>
        <w:tabs>
          <w:tab w:val="left" w:pos="480"/>
          <w:tab w:val="right" w:leader="dot" w:pos="9602"/>
        </w:tabs>
        <w:rPr>
          <w:rFonts w:asciiTheme="minorHAnsi" w:eastAsiaTheme="minorEastAsia" w:hAnsiTheme="minorHAnsi" w:cstheme="minorBidi"/>
          <w:b w:val="0"/>
          <w:caps w:val="0"/>
          <w:noProof/>
          <w:sz w:val="22"/>
          <w:szCs w:val="22"/>
          <w:lang w:eastAsia="en-AU"/>
        </w:rPr>
      </w:pPr>
      <w:r>
        <w:rPr>
          <w:noProof/>
        </w:rPr>
        <w:t>2</w:t>
      </w:r>
      <w:r>
        <w:rPr>
          <w:rFonts w:asciiTheme="minorHAnsi" w:eastAsiaTheme="minorEastAsia" w:hAnsiTheme="minorHAnsi" w:cstheme="minorBidi"/>
          <w:b w:val="0"/>
          <w:caps w:val="0"/>
          <w:noProof/>
          <w:sz w:val="22"/>
          <w:szCs w:val="22"/>
          <w:lang w:eastAsia="en-AU"/>
        </w:rPr>
        <w:tab/>
      </w:r>
      <w:r>
        <w:rPr>
          <w:noProof/>
        </w:rPr>
        <w:t>Assessment process and required approvals</w:t>
      </w:r>
      <w:r>
        <w:rPr>
          <w:noProof/>
        </w:rPr>
        <w:tab/>
      </w:r>
      <w:r>
        <w:rPr>
          <w:noProof/>
        </w:rPr>
        <w:fldChar w:fldCharType="begin"/>
      </w:r>
      <w:r>
        <w:rPr>
          <w:noProof/>
        </w:rPr>
        <w:instrText xml:space="preserve"> PAGEREF _Toc499814629 \h </w:instrText>
      </w:r>
      <w:r>
        <w:rPr>
          <w:noProof/>
        </w:rPr>
      </w:r>
      <w:r>
        <w:rPr>
          <w:noProof/>
        </w:rPr>
        <w:fldChar w:fldCharType="separate"/>
      </w:r>
      <w:r>
        <w:rPr>
          <w:noProof/>
        </w:rPr>
        <w:t>4</w:t>
      </w:r>
      <w:r>
        <w:rPr>
          <w:noProof/>
        </w:rPr>
        <w:fldChar w:fldCharType="end"/>
      </w:r>
    </w:p>
    <w:p w14:paraId="21BD8615" w14:textId="77777777" w:rsidR="0062494E" w:rsidRDefault="0062494E">
      <w:pPr>
        <w:pStyle w:val="TOC2"/>
        <w:tabs>
          <w:tab w:val="left" w:pos="720"/>
          <w:tab w:val="right" w:leader="dot" w:pos="9602"/>
        </w:tabs>
        <w:rPr>
          <w:rFonts w:asciiTheme="minorHAnsi" w:eastAsiaTheme="minorEastAsia" w:hAnsiTheme="minorHAnsi" w:cstheme="minorBidi"/>
          <w:smallCaps w:val="0"/>
          <w:noProof/>
          <w:sz w:val="22"/>
          <w:szCs w:val="22"/>
          <w:lang w:eastAsia="en-AU"/>
        </w:rPr>
      </w:pPr>
      <w:r w:rsidRPr="00D248AD">
        <w:rPr>
          <w:noProof/>
        </w:rPr>
        <w:t>2.1</w:t>
      </w:r>
      <w:r>
        <w:rPr>
          <w:rFonts w:asciiTheme="minorHAnsi" w:eastAsiaTheme="minorEastAsia" w:hAnsiTheme="minorHAnsi" w:cstheme="minorBidi"/>
          <w:smallCaps w:val="0"/>
          <w:noProof/>
          <w:sz w:val="22"/>
          <w:szCs w:val="22"/>
          <w:lang w:eastAsia="en-AU"/>
        </w:rPr>
        <w:tab/>
      </w:r>
      <w:r w:rsidRPr="00D248AD">
        <w:rPr>
          <w:noProof/>
        </w:rPr>
        <w:t>What is an EES?</w:t>
      </w:r>
      <w:r>
        <w:rPr>
          <w:noProof/>
        </w:rPr>
        <w:tab/>
      </w:r>
      <w:r>
        <w:rPr>
          <w:noProof/>
        </w:rPr>
        <w:fldChar w:fldCharType="begin"/>
      </w:r>
      <w:r>
        <w:rPr>
          <w:noProof/>
        </w:rPr>
        <w:instrText xml:space="preserve"> PAGEREF _Toc499814630 \h </w:instrText>
      </w:r>
      <w:r>
        <w:rPr>
          <w:noProof/>
        </w:rPr>
      </w:r>
      <w:r>
        <w:rPr>
          <w:noProof/>
        </w:rPr>
        <w:fldChar w:fldCharType="separate"/>
      </w:r>
      <w:r>
        <w:rPr>
          <w:noProof/>
        </w:rPr>
        <w:t>4</w:t>
      </w:r>
      <w:r>
        <w:rPr>
          <w:noProof/>
        </w:rPr>
        <w:fldChar w:fldCharType="end"/>
      </w:r>
    </w:p>
    <w:p w14:paraId="7ECD9E67" w14:textId="77777777" w:rsidR="0062494E" w:rsidRDefault="0062494E">
      <w:pPr>
        <w:pStyle w:val="TOC2"/>
        <w:tabs>
          <w:tab w:val="left" w:pos="720"/>
          <w:tab w:val="right" w:leader="dot" w:pos="9602"/>
        </w:tabs>
        <w:rPr>
          <w:rFonts w:asciiTheme="minorHAnsi" w:eastAsiaTheme="minorEastAsia" w:hAnsiTheme="minorHAnsi" w:cstheme="minorBidi"/>
          <w:smallCaps w:val="0"/>
          <w:noProof/>
          <w:sz w:val="22"/>
          <w:szCs w:val="22"/>
          <w:lang w:eastAsia="en-AU"/>
        </w:rPr>
      </w:pPr>
      <w:r w:rsidRPr="00D248AD">
        <w:rPr>
          <w:noProof/>
        </w:rPr>
        <w:t>2.2</w:t>
      </w:r>
      <w:r>
        <w:rPr>
          <w:rFonts w:asciiTheme="minorHAnsi" w:eastAsiaTheme="minorEastAsia" w:hAnsiTheme="minorHAnsi" w:cstheme="minorBidi"/>
          <w:smallCaps w:val="0"/>
          <w:noProof/>
          <w:sz w:val="22"/>
          <w:szCs w:val="22"/>
          <w:lang w:eastAsia="en-AU"/>
        </w:rPr>
        <w:tab/>
      </w:r>
      <w:r w:rsidRPr="00D248AD">
        <w:rPr>
          <w:noProof/>
        </w:rPr>
        <w:t>The EES process</w:t>
      </w:r>
      <w:r>
        <w:rPr>
          <w:noProof/>
        </w:rPr>
        <w:tab/>
      </w:r>
      <w:r>
        <w:rPr>
          <w:noProof/>
        </w:rPr>
        <w:fldChar w:fldCharType="begin"/>
      </w:r>
      <w:r>
        <w:rPr>
          <w:noProof/>
        </w:rPr>
        <w:instrText xml:space="preserve"> PAGEREF _Toc499814631 \h </w:instrText>
      </w:r>
      <w:r>
        <w:rPr>
          <w:noProof/>
        </w:rPr>
      </w:r>
      <w:r>
        <w:rPr>
          <w:noProof/>
        </w:rPr>
        <w:fldChar w:fldCharType="separate"/>
      </w:r>
      <w:r>
        <w:rPr>
          <w:noProof/>
        </w:rPr>
        <w:t>4</w:t>
      </w:r>
      <w:r>
        <w:rPr>
          <w:noProof/>
        </w:rPr>
        <w:fldChar w:fldCharType="end"/>
      </w:r>
    </w:p>
    <w:p w14:paraId="3142E043" w14:textId="77777777" w:rsidR="0062494E" w:rsidRDefault="0062494E">
      <w:pPr>
        <w:pStyle w:val="TOC2"/>
        <w:tabs>
          <w:tab w:val="left" w:pos="720"/>
          <w:tab w:val="right" w:leader="dot" w:pos="9602"/>
        </w:tabs>
        <w:rPr>
          <w:rFonts w:asciiTheme="minorHAnsi" w:eastAsiaTheme="minorEastAsia" w:hAnsiTheme="minorHAnsi" w:cstheme="minorBidi"/>
          <w:smallCaps w:val="0"/>
          <w:noProof/>
          <w:sz w:val="22"/>
          <w:szCs w:val="22"/>
          <w:lang w:eastAsia="en-AU"/>
        </w:rPr>
      </w:pPr>
      <w:r w:rsidRPr="00D248AD">
        <w:rPr>
          <w:noProof/>
        </w:rPr>
        <w:t>2.3</w:t>
      </w:r>
      <w:r>
        <w:rPr>
          <w:rFonts w:asciiTheme="minorHAnsi" w:eastAsiaTheme="minorEastAsia" w:hAnsiTheme="minorHAnsi" w:cstheme="minorBidi"/>
          <w:smallCaps w:val="0"/>
          <w:noProof/>
          <w:sz w:val="22"/>
          <w:szCs w:val="22"/>
          <w:lang w:eastAsia="en-AU"/>
        </w:rPr>
        <w:tab/>
      </w:r>
      <w:r w:rsidRPr="00D248AD">
        <w:rPr>
          <w:noProof/>
        </w:rPr>
        <w:t>Accreditation of the EES process under the EPBC Act</w:t>
      </w:r>
      <w:r>
        <w:rPr>
          <w:noProof/>
        </w:rPr>
        <w:tab/>
      </w:r>
      <w:r>
        <w:rPr>
          <w:noProof/>
        </w:rPr>
        <w:fldChar w:fldCharType="begin"/>
      </w:r>
      <w:r>
        <w:rPr>
          <w:noProof/>
        </w:rPr>
        <w:instrText xml:space="preserve"> PAGEREF _Toc499814632 \h </w:instrText>
      </w:r>
      <w:r>
        <w:rPr>
          <w:noProof/>
        </w:rPr>
      </w:r>
      <w:r>
        <w:rPr>
          <w:noProof/>
        </w:rPr>
        <w:fldChar w:fldCharType="separate"/>
      </w:r>
      <w:r>
        <w:rPr>
          <w:noProof/>
        </w:rPr>
        <w:t>6</w:t>
      </w:r>
      <w:r>
        <w:rPr>
          <w:noProof/>
        </w:rPr>
        <w:fldChar w:fldCharType="end"/>
      </w:r>
    </w:p>
    <w:p w14:paraId="6DA23424" w14:textId="77777777" w:rsidR="0062494E" w:rsidRDefault="0062494E">
      <w:pPr>
        <w:pStyle w:val="TOC1"/>
        <w:tabs>
          <w:tab w:val="left" w:pos="480"/>
          <w:tab w:val="right" w:leader="dot" w:pos="9602"/>
        </w:tabs>
        <w:rPr>
          <w:rFonts w:asciiTheme="minorHAnsi" w:eastAsiaTheme="minorEastAsia" w:hAnsiTheme="minorHAnsi" w:cstheme="minorBidi"/>
          <w:b w:val="0"/>
          <w:caps w:val="0"/>
          <w:noProof/>
          <w:sz w:val="22"/>
          <w:szCs w:val="22"/>
          <w:lang w:eastAsia="en-AU"/>
        </w:rPr>
      </w:pPr>
      <w:r>
        <w:rPr>
          <w:noProof/>
        </w:rPr>
        <w:t>3</w:t>
      </w:r>
      <w:r>
        <w:rPr>
          <w:rFonts w:asciiTheme="minorHAnsi" w:eastAsiaTheme="minorEastAsia" w:hAnsiTheme="minorHAnsi" w:cstheme="minorBidi"/>
          <w:b w:val="0"/>
          <w:caps w:val="0"/>
          <w:noProof/>
          <w:sz w:val="22"/>
          <w:szCs w:val="22"/>
          <w:lang w:eastAsia="en-AU"/>
        </w:rPr>
        <w:tab/>
      </w:r>
      <w:r>
        <w:rPr>
          <w:noProof/>
        </w:rPr>
        <w:t>Matters to be addressed in the EES</w:t>
      </w:r>
      <w:r>
        <w:rPr>
          <w:noProof/>
        </w:rPr>
        <w:tab/>
      </w:r>
      <w:r>
        <w:rPr>
          <w:noProof/>
        </w:rPr>
        <w:fldChar w:fldCharType="begin"/>
      </w:r>
      <w:r>
        <w:rPr>
          <w:noProof/>
        </w:rPr>
        <w:instrText xml:space="preserve"> PAGEREF _Toc499814633 \h </w:instrText>
      </w:r>
      <w:r>
        <w:rPr>
          <w:noProof/>
        </w:rPr>
      </w:r>
      <w:r>
        <w:rPr>
          <w:noProof/>
        </w:rPr>
        <w:fldChar w:fldCharType="separate"/>
      </w:r>
      <w:r>
        <w:rPr>
          <w:noProof/>
        </w:rPr>
        <w:t>8</w:t>
      </w:r>
      <w:r>
        <w:rPr>
          <w:noProof/>
        </w:rPr>
        <w:fldChar w:fldCharType="end"/>
      </w:r>
    </w:p>
    <w:p w14:paraId="02B74610" w14:textId="77777777" w:rsidR="0062494E" w:rsidRDefault="0062494E">
      <w:pPr>
        <w:pStyle w:val="TOC2"/>
        <w:tabs>
          <w:tab w:val="left" w:pos="720"/>
          <w:tab w:val="right" w:leader="dot" w:pos="9602"/>
        </w:tabs>
        <w:rPr>
          <w:rFonts w:asciiTheme="minorHAnsi" w:eastAsiaTheme="minorEastAsia" w:hAnsiTheme="minorHAnsi" w:cstheme="minorBidi"/>
          <w:smallCaps w:val="0"/>
          <w:noProof/>
          <w:sz w:val="22"/>
          <w:szCs w:val="22"/>
          <w:lang w:eastAsia="en-AU"/>
        </w:rPr>
      </w:pPr>
      <w:r w:rsidRPr="00D248AD">
        <w:rPr>
          <w:noProof/>
        </w:rPr>
        <w:t>3.1</w:t>
      </w:r>
      <w:r>
        <w:rPr>
          <w:rFonts w:asciiTheme="minorHAnsi" w:eastAsiaTheme="minorEastAsia" w:hAnsiTheme="minorHAnsi" w:cstheme="minorBidi"/>
          <w:smallCaps w:val="0"/>
          <w:noProof/>
          <w:sz w:val="22"/>
          <w:szCs w:val="22"/>
          <w:lang w:eastAsia="en-AU"/>
        </w:rPr>
        <w:tab/>
      </w:r>
      <w:r w:rsidRPr="00D248AD">
        <w:rPr>
          <w:noProof/>
        </w:rPr>
        <w:t>General approach</w:t>
      </w:r>
      <w:r>
        <w:rPr>
          <w:noProof/>
        </w:rPr>
        <w:tab/>
      </w:r>
      <w:r>
        <w:rPr>
          <w:noProof/>
        </w:rPr>
        <w:fldChar w:fldCharType="begin"/>
      </w:r>
      <w:r>
        <w:rPr>
          <w:noProof/>
        </w:rPr>
        <w:instrText xml:space="preserve"> PAGEREF _Toc499814634 \h </w:instrText>
      </w:r>
      <w:r>
        <w:rPr>
          <w:noProof/>
        </w:rPr>
      </w:r>
      <w:r>
        <w:rPr>
          <w:noProof/>
        </w:rPr>
        <w:fldChar w:fldCharType="separate"/>
      </w:r>
      <w:r>
        <w:rPr>
          <w:noProof/>
        </w:rPr>
        <w:t>8</w:t>
      </w:r>
      <w:r>
        <w:rPr>
          <w:noProof/>
        </w:rPr>
        <w:fldChar w:fldCharType="end"/>
      </w:r>
    </w:p>
    <w:p w14:paraId="4C078664" w14:textId="77777777" w:rsidR="0062494E" w:rsidRDefault="0062494E">
      <w:pPr>
        <w:pStyle w:val="TOC2"/>
        <w:tabs>
          <w:tab w:val="left" w:pos="720"/>
          <w:tab w:val="right" w:leader="dot" w:pos="9602"/>
        </w:tabs>
        <w:rPr>
          <w:rFonts w:asciiTheme="minorHAnsi" w:eastAsiaTheme="minorEastAsia" w:hAnsiTheme="minorHAnsi" w:cstheme="minorBidi"/>
          <w:smallCaps w:val="0"/>
          <w:noProof/>
          <w:sz w:val="22"/>
          <w:szCs w:val="22"/>
          <w:lang w:eastAsia="en-AU"/>
        </w:rPr>
      </w:pPr>
      <w:r w:rsidRPr="00D248AD">
        <w:rPr>
          <w:noProof/>
        </w:rPr>
        <w:t>3.2</w:t>
      </w:r>
      <w:r>
        <w:rPr>
          <w:rFonts w:asciiTheme="minorHAnsi" w:eastAsiaTheme="minorEastAsia" w:hAnsiTheme="minorHAnsi" w:cstheme="minorBidi"/>
          <w:smallCaps w:val="0"/>
          <w:noProof/>
          <w:sz w:val="22"/>
          <w:szCs w:val="22"/>
          <w:lang w:eastAsia="en-AU"/>
        </w:rPr>
        <w:tab/>
      </w:r>
      <w:r w:rsidRPr="00D248AD">
        <w:rPr>
          <w:noProof/>
        </w:rPr>
        <w:t>General content and style of the EES</w:t>
      </w:r>
      <w:r>
        <w:rPr>
          <w:noProof/>
        </w:rPr>
        <w:tab/>
      </w:r>
      <w:r>
        <w:rPr>
          <w:noProof/>
        </w:rPr>
        <w:fldChar w:fldCharType="begin"/>
      </w:r>
      <w:r>
        <w:rPr>
          <w:noProof/>
        </w:rPr>
        <w:instrText xml:space="preserve"> PAGEREF _Toc499814635 \h </w:instrText>
      </w:r>
      <w:r>
        <w:rPr>
          <w:noProof/>
        </w:rPr>
      </w:r>
      <w:r>
        <w:rPr>
          <w:noProof/>
        </w:rPr>
        <w:fldChar w:fldCharType="separate"/>
      </w:r>
      <w:r>
        <w:rPr>
          <w:noProof/>
        </w:rPr>
        <w:t>8</w:t>
      </w:r>
      <w:r>
        <w:rPr>
          <w:noProof/>
        </w:rPr>
        <w:fldChar w:fldCharType="end"/>
      </w:r>
    </w:p>
    <w:p w14:paraId="57BB751C" w14:textId="77777777" w:rsidR="0062494E" w:rsidRDefault="0062494E">
      <w:pPr>
        <w:pStyle w:val="TOC2"/>
        <w:tabs>
          <w:tab w:val="left" w:pos="720"/>
          <w:tab w:val="right" w:leader="dot" w:pos="9602"/>
        </w:tabs>
        <w:rPr>
          <w:rFonts w:asciiTheme="minorHAnsi" w:eastAsiaTheme="minorEastAsia" w:hAnsiTheme="minorHAnsi" w:cstheme="minorBidi"/>
          <w:smallCaps w:val="0"/>
          <w:noProof/>
          <w:sz w:val="22"/>
          <w:szCs w:val="22"/>
          <w:lang w:eastAsia="en-AU"/>
        </w:rPr>
      </w:pPr>
      <w:r w:rsidRPr="00D248AD">
        <w:rPr>
          <w:noProof/>
        </w:rPr>
        <w:t>3.3</w:t>
      </w:r>
      <w:r>
        <w:rPr>
          <w:rFonts w:asciiTheme="minorHAnsi" w:eastAsiaTheme="minorEastAsia" w:hAnsiTheme="minorHAnsi" w:cstheme="minorBidi"/>
          <w:smallCaps w:val="0"/>
          <w:noProof/>
          <w:sz w:val="22"/>
          <w:szCs w:val="22"/>
          <w:lang w:eastAsia="en-AU"/>
        </w:rPr>
        <w:tab/>
      </w:r>
      <w:r w:rsidRPr="00D248AD">
        <w:rPr>
          <w:noProof/>
        </w:rPr>
        <w:t>Project description</w:t>
      </w:r>
      <w:r>
        <w:rPr>
          <w:noProof/>
        </w:rPr>
        <w:tab/>
      </w:r>
      <w:r>
        <w:rPr>
          <w:noProof/>
        </w:rPr>
        <w:fldChar w:fldCharType="begin"/>
      </w:r>
      <w:r>
        <w:rPr>
          <w:noProof/>
        </w:rPr>
        <w:instrText xml:space="preserve"> PAGEREF _Toc499814636 \h </w:instrText>
      </w:r>
      <w:r>
        <w:rPr>
          <w:noProof/>
        </w:rPr>
      </w:r>
      <w:r>
        <w:rPr>
          <w:noProof/>
        </w:rPr>
        <w:fldChar w:fldCharType="separate"/>
      </w:r>
      <w:r>
        <w:rPr>
          <w:noProof/>
        </w:rPr>
        <w:t>9</w:t>
      </w:r>
      <w:r>
        <w:rPr>
          <w:noProof/>
        </w:rPr>
        <w:fldChar w:fldCharType="end"/>
      </w:r>
    </w:p>
    <w:p w14:paraId="4D88884A" w14:textId="77777777" w:rsidR="0062494E" w:rsidRDefault="0062494E">
      <w:pPr>
        <w:pStyle w:val="TOC2"/>
        <w:tabs>
          <w:tab w:val="left" w:pos="720"/>
          <w:tab w:val="right" w:leader="dot" w:pos="9602"/>
        </w:tabs>
        <w:rPr>
          <w:rFonts w:asciiTheme="minorHAnsi" w:eastAsiaTheme="minorEastAsia" w:hAnsiTheme="minorHAnsi" w:cstheme="minorBidi"/>
          <w:smallCaps w:val="0"/>
          <w:noProof/>
          <w:sz w:val="22"/>
          <w:szCs w:val="22"/>
          <w:lang w:eastAsia="en-AU"/>
        </w:rPr>
      </w:pPr>
      <w:r w:rsidRPr="00D248AD">
        <w:rPr>
          <w:noProof/>
        </w:rPr>
        <w:t>3.4</w:t>
      </w:r>
      <w:r>
        <w:rPr>
          <w:rFonts w:asciiTheme="minorHAnsi" w:eastAsiaTheme="minorEastAsia" w:hAnsiTheme="minorHAnsi" w:cstheme="minorBidi"/>
          <w:smallCaps w:val="0"/>
          <w:noProof/>
          <w:sz w:val="22"/>
          <w:szCs w:val="22"/>
          <w:lang w:eastAsia="en-AU"/>
        </w:rPr>
        <w:tab/>
      </w:r>
      <w:r w:rsidRPr="00D248AD">
        <w:rPr>
          <w:noProof/>
        </w:rPr>
        <w:t>Project development and alternatives</w:t>
      </w:r>
      <w:r>
        <w:rPr>
          <w:noProof/>
        </w:rPr>
        <w:tab/>
      </w:r>
      <w:r>
        <w:rPr>
          <w:noProof/>
        </w:rPr>
        <w:fldChar w:fldCharType="begin"/>
      </w:r>
      <w:r>
        <w:rPr>
          <w:noProof/>
        </w:rPr>
        <w:instrText xml:space="preserve"> PAGEREF _Toc499814637 \h </w:instrText>
      </w:r>
      <w:r>
        <w:rPr>
          <w:noProof/>
        </w:rPr>
      </w:r>
      <w:r>
        <w:rPr>
          <w:noProof/>
        </w:rPr>
        <w:fldChar w:fldCharType="separate"/>
      </w:r>
      <w:r>
        <w:rPr>
          <w:noProof/>
        </w:rPr>
        <w:t>9</w:t>
      </w:r>
      <w:r>
        <w:rPr>
          <w:noProof/>
        </w:rPr>
        <w:fldChar w:fldCharType="end"/>
      </w:r>
    </w:p>
    <w:p w14:paraId="09E165EA" w14:textId="77777777" w:rsidR="0062494E" w:rsidRDefault="0062494E">
      <w:pPr>
        <w:pStyle w:val="TOC2"/>
        <w:tabs>
          <w:tab w:val="left" w:pos="720"/>
          <w:tab w:val="right" w:leader="dot" w:pos="9602"/>
        </w:tabs>
        <w:rPr>
          <w:rFonts w:asciiTheme="minorHAnsi" w:eastAsiaTheme="minorEastAsia" w:hAnsiTheme="minorHAnsi" w:cstheme="minorBidi"/>
          <w:smallCaps w:val="0"/>
          <w:noProof/>
          <w:sz w:val="22"/>
          <w:szCs w:val="22"/>
          <w:lang w:eastAsia="en-AU"/>
        </w:rPr>
      </w:pPr>
      <w:r w:rsidRPr="00D248AD">
        <w:rPr>
          <w:noProof/>
        </w:rPr>
        <w:t>3.5</w:t>
      </w:r>
      <w:r>
        <w:rPr>
          <w:rFonts w:asciiTheme="minorHAnsi" w:eastAsiaTheme="minorEastAsia" w:hAnsiTheme="minorHAnsi" w:cstheme="minorBidi"/>
          <w:smallCaps w:val="0"/>
          <w:noProof/>
          <w:sz w:val="22"/>
          <w:szCs w:val="22"/>
          <w:lang w:eastAsia="en-AU"/>
        </w:rPr>
        <w:tab/>
      </w:r>
      <w:r w:rsidRPr="00D248AD">
        <w:rPr>
          <w:noProof/>
        </w:rPr>
        <w:t>Applicable legislation, policies and strategies</w:t>
      </w:r>
      <w:r>
        <w:rPr>
          <w:noProof/>
        </w:rPr>
        <w:tab/>
      </w:r>
      <w:r>
        <w:rPr>
          <w:noProof/>
        </w:rPr>
        <w:fldChar w:fldCharType="begin"/>
      </w:r>
      <w:r>
        <w:rPr>
          <w:noProof/>
        </w:rPr>
        <w:instrText xml:space="preserve"> PAGEREF _Toc499814638 \h </w:instrText>
      </w:r>
      <w:r>
        <w:rPr>
          <w:noProof/>
        </w:rPr>
      </w:r>
      <w:r>
        <w:rPr>
          <w:noProof/>
        </w:rPr>
        <w:fldChar w:fldCharType="separate"/>
      </w:r>
      <w:r>
        <w:rPr>
          <w:noProof/>
        </w:rPr>
        <w:t>10</w:t>
      </w:r>
      <w:r>
        <w:rPr>
          <w:noProof/>
        </w:rPr>
        <w:fldChar w:fldCharType="end"/>
      </w:r>
    </w:p>
    <w:p w14:paraId="270F6C1F" w14:textId="77777777" w:rsidR="0062494E" w:rsidRDefault="0062494E">
      <w:pPr>
        <w:pStyle w:val="TOC2"/>
        <w:tabs>
          <w:tab w:val="left" w:pos="720"/>
          <w:tab w:val="right" w:leader="dot" w:pos="9602"/>
        </w:tabs>
        <w:rPr>
          <w:rFonts w:asciiTheme="minorHAnsi" w:eastAsiaTheme="minorEastAsia" w:hAnsiTheme="minorHAnsi" w:cstheme="minorBidi"/>
          <w:smallCaps w:val="0"/>
          <w:noProof/>
          <w:sz w:val="22"/>
          <w:szCs w:val="22"/>
          <w:lang w:eastAsia="en-AU"/>
        </w:rPr>
      </w:pPr>
      <w:r w:rsidRPr="00D248AD">
        <w:rPr>
          <w:noProof/>
        </w:rPr>
        <w:t>3.6</w:t>
      </w:r>
      <w:r>
        <w:rPr>
          <w:rFonts w:asciiTheme="minorHAnsi" w:eastAsiaTheme="minorEastAsia" w:hAnsiTheme="minorHAnsi" w:cstheme="minorBidi"/>
          <w:smallCaps w:val="0"/>
          <w:noProof/>
          <w:sz w:val="22"/>
          <w:szCs w:val="22"/>
          <w:lang w:eastAsia="en-AU"/>
        </w:rPr>
        <w:tab/>
      </w:r>
      <w:r w:rsidRPr="00D248AD">
        <w:rPr>
          <w:noProof/>
        </w:rPr>
        <w:t>Consultation</w:t>
      </w:r>
      <w:r>
        <w:rPr>
          <w:noProof/>
        </w:rPr>
        <w:tab/>
      </w:r>
      <w:r>
        <w:rPr>
          <w:noProof/>
        </w:rPr>
        <w:fldChar w:fldCharType="begin"/>
      </w:r>
      <w:r>
        <w:rPr>
          <w:noProof/>
        </w:rPr>
        <w:instrText xml:space="preserve"> PAGEREF _Toc499814639 \h </w:instrText>
      </w:r>
      <w:r>
        <w:rPr>
          <w:noProof/>
        </w:rPr>
      </w:r>
      <w:r>
        <w:rPr>
          <w:noProof/>
        </w:rPr>
        <w:fldChar w:fldCharType="separate"/>
      </w:r>
      <w:r>
        <w:rPr>
          <w:noProof/>
        </w:rPr>
        <w:t>11</w:t>
      </w:r>
      <w:r>
        <w:rPr>
          <w:noProof/>
        </w:rPr>
        <w:fldChar w:fldCharType="end"/>
      </w:r>
    </w:p>
    <w:p w14:paraId="15B397E3" w14:textId="77777777" w:rsidR="0062494E" w:rsidRDefault="0062494E">
      <w:pPr>
        <w:pStyle w:val="TOC2"/>
        <w:tabs>
          <w:tab w:val="left" w:pos="720"/>
          <w:tab w:val="right" w:leader="dot" w:pos="9602"/>
        </w:tabs>
        <w:rPr>
          <w:rFonts w:asciiTheme="minorHAnsi" w:eastAsiaTheme="minorEastAsia" w:hAnsiTheme="minorHAnsi" w:cstheme="minorBidi"/>
          <w:smallCaps w:val="0"/>
          <w:noProof/>
          <w:sz w:val="22"/>
          <w:szCs w:val="22"/>
          <w:lang w:eastAsia="en-AU"/>
        </w:rPr>
      </w:pPr>
      <w:r w:rsidRPr="00D248AD">
        <w:rPr>
          <w:noProof/>
        </w:rPr>
        <w:t>3.7</w:t>
      </w:r>
      <w:r>
        <w:rPr>
          <w:rFonts w:asciiTheme="minorHAnsi" w:eastAsiaTheme="minorEastAsia" w:hAnsiTheme="minorHAnsi" w:cstheme="minorBidi"/>
          <w:smallCaps w:val="0"/>
          <w:noProof/>
          <w:sz w:val="22"/>
          <w:szCs w:val="22"/>
          <w:lang w:eastAsia="en-AU"/>
        </w:rPr>
        <w:tab/>
      </w:r>
      <w:r>
        <w:rPr>
          <w:noProof/>
        </w:rPr>
        <w:t>Environmental Management Framework</w:t>
      </w:r>
      <w:r>
        <w:rPr>
          <w:noProof/>
        </w:rPr>
        <w:tab/>
      </w:r>
      <w:r>
        <w:rPr>
          <w:noProof/>
        </w:rPr>
        <w:fldChar w:fldCharType="begin"/>
      </w:r>
      <w:r>
        <w:rPr>
          <w:noProof/>
        </w:rPr>
        <w:instrText xml:space="preserve"> PAGEREF _Toc499814640 \h </w:instrText>
      </w:r>
      <w:r>
        <w:rPr>
          <w:noProof/>
        </w:rPr>
      </w:r>
      <w:r>
        <w:rPr>
          <w:noProof/>
        </w:rPr>
        <w:fldChar w:fldCharType="separate"/>
      </w:r>
      <w:r>
        <w:rPr>
          <w:noProof/>
        </w:rPr>
        <w:t>11</w:t>
      </w:r>
      <w:r>
        <w:rPr>
          <w:noProof/>
        </w:rPr>
        <w:fldChar w:fldCharType="end"/>
      </w:r>
    </w:p>
    <w:p w14:paraId="25D6A2E7" w14:textId="77777777" w:rsidR="0062494E" w:rsidRDefault="0062494E">
      <w:pPr>
        <w:pStyle w:val="TOC2"/>
        <w:tabs>
          <w:tab w:val="left" w:pos="720"/>
          <w:tab w:val="right" w:leader="dot" w:pos="9602"/>
        </w:tabs>
        <w:rPr>
          <w:rFonts w:asciiTheme="minorHAnsi" w:eastAsiaTheme="minorEastAsia" w:hAnsiTheme="minorHAnsi" w:cstheme="minorBidi"/>
          <w:smallCaps w:val="0"/>
          <w:noProof/>
          <w:sz w:val="22"/>
          <w:szCs w:val="22"/>
          <w:lang w:eastAsia="en-AU"/>
        </w:rPr>
      </w:pPr>
      <w:r w:rsidRPr="00D248AD">
        <w:rPr>
          <w:noProof/>
        </w:rPr>
        <w:t>3.8</w:t>
      </w:r>
      <w:r>
        <w:rPr>
          <w:rFonts w:asciiTheme="minorHAnsi" w:eastAsiaTheme="minorEastAsia" w:hAnsiTheme="minorHAnsi" w:cstheme="minorBidi"/>
          <w:smallCaps w:val="0"/>
          <w:noProof/>
          <w:sz w:val="22"/>
          <w:szCs w:val="22"/>
          <w:lang w:eastAsia="en-AU"/>
        </w:rPr>
        <w:tab/>
      </w:r>
      <w:r w:rsidRPr="00D248AD">
        <w:rPr>
          <w:noProof/>
        </w:rPr>
        <w:t>Draft evaluation objectives</w:t>
      </w:r>
      <w:r>
        <w:rPr>
          <w:noProof/>
        </w:rPr>
        <w:tab/>
      </w:r>
      <w:r>
        <w:rPr>
          <w:noProof/>
        </w:rPr>
        <w:fldChar w:fldCharType="begin"/>
      </w:r>
      <w:r>
        <w:rPr>
          <w:noProof/>
        </w:rPr>
        <w:instrText xml:space="preserve"> PAGEREF _Toc499814641 \h </w:instrText>
      </w:r>
      <w:r>
        <w:rPr>
          <w:noProof/>
        </w:rPr>
      </w:r>
      <w:r>
        <w:rPr>
          <w:noProof/>
        </w:rPr>
        <w:fldChar w:fldCharType="separate"/>
      </w:r>
      <w:r>
        <w:rPr>
          <w:noProof/>
        </w:rPr>
        <w:t>12</w:t>
      </w:r>
      <w:r>
        <w:rPr>
          <w:noProof/>
        </w:rPr>
        <w:fldChar w:fldCharType="end"/>
      </w:r>
    </w:p>
    <w:p w14:paraId="36343DAD" w14:textId="77777777" w:rsidR="0062494E" w:rsidRDefault="0062494E">
      <w:pPr>
        <w:pStyle w:val="TOC1"/>
        <w:tabs>
          <w:tab w:val="left" w:pos="480"/>
          <w:tab w:val="right" w:leader="dot" w:pos="9602"/>
        </w:tabs>
        <w:rPr>
          <w:rFonts w:asciiTheme="minorHAnsi" w:eastAsiaTheme="minorEastAsia" w:hAnsiTheme="minorHAnsi" w:cstheme="minorBidi"/>
          <w:b w:val="0"/>
          <w:caps w:val="0"/>
          <w:noProof/>
          <w:sz w:val="22"/>
          <w:szCs w:val="22"/>
          <w:lang w:eastAsia="en-AU"/>
        </w:rPr>
      </w:pPr>
      <w:r>
        <w:rPr>
          <w:noProof/>
        </w:rPr>
        <w:t>4</w:t>
      </w:r>
      <w:r>
        <w:rPr>
          <w:rFonts w:asciiTheme="minorHAnsi" w:eastAsiaTheme="minorEastAsia" w:hAnsiTheme="minorHAnsi" w:cstheme="minorBidi"/>
          <w:b w:val="0"/>
          <w:caps w:val="0"/>
          <w:noProof/>
          <w:sz w:val="22"/>
          <w:szCs w:val="22"/>
          <w:lang w:eastAsia="en-AU"/>
        </w:rPr>
        <w:tab/>
      </w:r>
      <w:r>
        <w:rPr>
          <w:noProof/>
        </w:rPr>
        <w:t>Assessment of specific environmental effects</w:t>
      </w:r>
      <w:r>
        <w:rPr>
          <w:noProof/>
        </w:rPr>
        <w:tab/>
      </w:r>
      <w:r>
        <w:rPr>
          <w:noProof/>
        </w:rPr>
        <w:fldChar w:fldCharType="begin"/>
      </w:r>
      <w:r>
        <w:rPr>
          <w:noProof/>
        </w:rPr>
        <w:instrText xml:space="preserve"> PAGEREF _Toc499814642 \h </w:instrText>
      </w:r>
      <w:r>
        <w:rPr>
          <w:noProof/>
        </w:rPr>
      </w:r>
      <w:r>
        <w:rPr>
          <w:noProof/>
        </w:rPr>
        <w:fldChar w:fldCharType="separate"/>
      </w:r>
      <w:r>
        <w:rPr>
          <w:noProof/>
        </w:rPr>
        <w:t>14</w:t>
      </w:r>
      <w:r>
        <w:rPr>
          <w:noProof/>
        </w:rPr>
        <w:fldChar w:fldCharType="end"/>
      </w:r>
    </w:p>
    <w:p w14:paraId="0D2EF3D0" w14:textId="77777777" w:rsidR="0062494E" w:rsidRDefault="0062494E">
      <w:pPr>
        <w:pStyle w:val="TOC2"/>
        <w:tabs>
          <w:tab w:val="left" w:pos="720"/>
          <w:tab w:val="right" w:leader="dot" w:pos="9602"/>
        </w:tabs>
        <w:rPr>
          <w:rFonts w:asciiTheme="minorHAnsi" w:eastAsiaTheme="minorEastAsia" w:hAnsiTheme="minorHAnsi" w:cstheme="minorBidi"/>
          <w:smallCaps w:val="0"/>
          <w:noProof/>
          <w:sz w:val="22"/>
          <w:szCs w:val="22"/>
          <w:lang w:eastAsia="en-AU"/>
        </w:rPr>
      </w:pPr>
      <w:r w:rsidRPr="00D248AD">
        <w:rPr>
          <w:noProof/>
        </w:rPr>
        <w:t>4.1</w:t>
      </w:r>
      <w:r>
        <w:rPr>
          <w:rFonts w:asciiTheme="minorHAnsi" w:eastAsiaTheme="minorEastAsia" w:hAnsiTheme="minorHAnsi" w:cstheme="minorBidi"/>
          <w:smallCaps w:val="0"/>
          <w:noProof/>
          <w:sz w:val="22"/>
          <w:szCs w:val="22"/>
          <w:lang w:eastAsia="en-AU"/>
        </w:rPr>
        <w:tab/>
      </w:r>
      <w:r w:rsidRPr="00D248AD">
        <w:rPr>
          <w:noProof/>
        </w:rPr>
        <w:t>Biodiversity</w:t>
      </w:r>
      <w:r>
        <w:rPr>
          <w:noProof/>
        </w:rPr>
        <w:tab/>
      </w:r>
      <w:r>
        <w:rPr>
          <w:noProof/>
        </w:rPr>
        <w:fldChar w:fldCharType="begin"/>
      </w:r>
      <w:r>
        <w:rPr>
          <w:noProof/>
        </w:rPr>
        <w:instrText xml:space="preserve"> PAGEREF _Toc499814643 \h </w:instrText>
      </w:r>
      <w:r>
        <w:rPr>
          <w:noProof/>
        </w:rPr>
      </w:r>
      <w:r>
        <w:rPr>
          <w:noProof/>
        </w:rPr>
        <w:fldChar w:fldCharType="separate"/>
      </w:r>
      <w:r>
        <w:rPr>
          <w:noProof/>
        </w:rPr>
        <w:t>14</w:t>
      </w:r>
      <w:r>
        <w:rPr>
          <w:noProof/>
        </w:rPr>
        <w:fldChar w:fldCharType="end"/>
      </w:r>
    </w:p>
    <w:p w14:paraId="5D4C1D7F" w14:textId="77777777" w:rsidR="0062494E" w:rsidRDefault="0062494E">
      <w:pPr>
        <w:pStyle w:val="TOC2"/>
        <w:tabs>
          <w:tab w:val="left" w:pos="720"/>
          <w:tab w:val="right" w:leader="dot" w:pos="9602"/>
        </w:tabs>
        <w:rPr>
          <w:rFonts w:asciiTheme="minorHAnsi" w:eastAsiaTheme="minorEastAsia" w:hAnsiTheme="minorHAnsi" w:cstheme="minorBidi"/>
          <w:smallCaps w:val="0"/>
          <w:noProof/>
          <w:sz w:val="22"/>
          <w:szCs w:val="22"/>
          <w:lang w:eastAsia="en-AU"/>
        </w:rPr>
      </w:pPr>
      <w:r w:rsidRPr="00D248AD">
        <w:rPr>
          <w:noProof/>
        </w:rPr>
        <w:t>4.2</w:t>
      </w:r>
      <w:r>
        <w:rPr>
          <w:rFonts w:asciiTheme="minorHAnsi" w:eastAsiaTheme="minorEastAsia" w:hAnsiTheme="minorHAnsi" w:cstheme="minorBidi"/>
          <w:smallCaps w:val="0"/>
          <w:noProof/>
          <w:sz w:val="22"/>
          <w:szCs w:val="22"/>
          <w:lang w:eastAsia="en-AU"/>
        </w:rPr>
        <w:tab/>
      </w:r>
      <w:r w:rsidRPr="00D248AD">
        <w:rPr>
          <w:noProof/>
        </w:rPr>
        <w:t>Landscape and visual amenity</w:t>
      </w:r>
      <w:r>
        <w:rPr>
          <w:noProof/>
        </w:rPr>
        <w:tab/>
      </w:r>
      <w:r>
        <w:rPr>
          <w:noProof/>
        </w:rPr>
        <w:fldChar w:fldCharType="begin"/>
      </w:r>
      <w:r>
        <w:rPr>
          <w:noProof/>
        </w:rPr>
        <w:instrText xml:space="preserve"> PAGEREF _Toc499814644 \h </w:instrText>
      </w:r>
      <w:r>
        <w:rPr>
          <w:noProof/>
        </w:rPr>
      </w:r>
      <w:r>
        <w:rPr>
          <w:noProof/>
        </w:rPr>
        <w:fldChar w:fldCharType="separate"/>
      </w:r>
      <w:r>
        <w:rPr>
          <w:noProof/>
        </w:rPr>
        <w:t>16</w:t>
      </w:r>
      <w:r>
        <w:rPr>
          <w:noProof/>
        </w:rPr>
        <w:fldChar w:fldCharType="end"/>
      </w:r>
    </w:p>
    <w:p w14:paraId="4C146E0C" w14:textId="77777777" w:rsidR="0062494E" w:rsidRDefault="0062494E">
      <w:pPr>
        <w:pStyle w:val="TOC2"/>
        <w:tabs>
          <w:tab w:val="left" w:pos="720"/>
          <w:tab w:val="right" w:leader="dot" w:pos="9602"/>
        </w:tabs>
        <w:rPr>
          <w:rFonts w:asciiTheme="minorHAnsi" w:eastAsiaTheme="minorEastAsia" w:hAnsiTheme="minorHAnsi" w:cstheme="minorBidi"/>
          <w:smallCaps w:val="0"/>
          <w:noProof/>
          <w:sz w:val="22"/>
          <w:szCs w:val="22"/>
          <w:lang w:eastAsia="en-AU"/>
        </w:rPr>
      </w:pPr>
      <w:r w:rsidRPr="00D248AD">
        <w:rPr>
          <w:noProof/>
        </w:rPr>
        <w:t>4.3</w:t>
      </w:r>
      <w:r>
        <w:rPr>
          <w:rFonts w:asciiTheme="minorHAnsi" w:eastAsiaTheme="minorEastAsia" w:hAnsiTheme="minorHAnsi" w:cstheme="minorBidi"/>
          <w:smallCaps w:val="0"/>
          <w:noProof/>
          <w:sz w:val="22"/>
          <w:szCs w:val="22"/>
          <w:lang w:eastAsia="en-AU"/>
        </w:rPr>
        <w:tab/>
      </w:r>
      <w:r>
        <w:rPr>
          <w:noProof/>
        </w:rPr>
        <w:t>Land use and socio-economic</w:t>
      </w:r>
      <w:r>
        <w:rPr>
          <w:noProof/>
        </w:rPr>
        <w:tab/>
      </w:r>
      <w:r>
        <w:rPr>
          <w:noProof/>
        </w:rPr>
        <w:fldChar w:fldCharType="begin"/>
      </w:r>
      <w:r>
        <w:rPr>
          <w:noProof/>
        </w:rPr>
        <w:instrText xml:space="preserve"> PAGEREF _Toc499814645 \h </w:instrText>
      </w:r>
      <w:r>
        <w:rPr>
          <w:noProof/>
        </w:rPr>
      </w:r>
      <w:r>
        <w:rPr>
          <w:noProof/>
        </w:rPr>
        <w:fldChar w:fldCharType="separate"/>
      </w:r>
      <w:r>
        <w:rPr>
          <w:noProof/>
        </w:rPr>
        <w:t>16</w:t>
      </w:r>
      <w:r>
        <w:rPr>
          <w:noProof/>
        </w:rPr>
        <w:fldChar w:fldCharType="end"/>
      </w:r>
    </w:p>
    <w:p w14:paraId="46CEA531" w14:textId="77777777" w:rsidR="0062494E" w:rsidRDefault="0062494E">
      <w:pPr>
        <w:pStyle w:val="TOC2"/>
        <w:tabs>
          <w:tab w:val="left" w:pos="720"/>
          <w:tab w:val="right" w:leader="dot" w:pos="9602"/>
        </w:tabs>
        <w:rPr>
          <w:rFonts w:asciiTheme="minorHAnsi" w:eastAsiaTheme="minorEastAsia" w:hAnsiTheme="minorHAnsi" w:cstheme="minorBidi"/>
          <w:smallCaps w:val="0"/>
          <w:noProof/>
          <w:sz w:val="22"/>
          <w:szCs w:val="22"/>
          <w:lang w:eastAsia="en-AU"/>
        </w:rPr>
      </w:pPr>
      <w:r w:rsidRPr="00D248AD">
        <w:rPr>
          <w:noProof/>
        </w:rPr>
        <w:t>4.4</w:t>
      </w:r>
      <w:r>
        <w:rPr>
          <w:rFonts w:asciiTheme="minorHAnsi" w:eastAsiaTheme="minorEastAsia" w:hAnsiTheme="minorHAnsi" w:cstheme="minorBidi"/>
          <w:smallCaps w:val="0"/>
          <w:noProof/>
          <w:sz w:val="22"/>
          <w:szCs w:val="22"/>
          <w:lang w:eastAsia="en-AU"/>
        </w:rPr>
        <w:tab/>
      </w:r>
      <w:r w:rsidRPr="00D248AD">
        <w:rPr>
          <w:noProof/>
        </w:rPr>
        <w:t>Community amenity, roads and transport</w:t>
      </w:r>
      <w:r>
        <w:rPr>
          <w:noProof/>
        </w:rPr>
        <w:tab/>
      </w:r>
      <w:r>
        <w:rPr>
          <w:noProof/>
        </w:rPr>
        <w:fldChar w:fldCharType="begin"/>
      </w:r>
      <w:r>
        <w:rPr>
          <w:noProof/>
        </w:rPr>
        <w:instrText xml:space="preserve"> PAGEREF _Toc499814646 \h </w:instrText>
      </w:r>
      <w:r>
        <w:rPr>
          <w:noProof/>
        </w:rPr>
      </w:r>
      <w:r>
        <w:rPr>
          <w:noProof/>
        </w:rPr>
        <w:fldChar w:fldCharType="separate"/>
      </w:r>
      <w:r>
        <w:rPr>
          <w:noProof/>
        </w:rPr>
        <w:t>17</w:t>
      </w:r>
      <w:r>
        <w:rPr>
          <w:noProof/>
        </w:rPr>
        <w:fldChar w:fldCharType="end"/>
      </w:r>
    </w:p>
    <w:p w14:paraId="00A412AF" w14:textId="77777777" w:rsidR="0062494E" w:rsidRDefault="0062494E">
      <w:pPr>
        <w:pStyle w:val="TOC2"/>
        <w:tabs>
          <w:tab w:val="left" w:pos="720"/>
          <w:tab w:val="right" w:leader="dot" w:pos="9602"/>
        </w:tabs>
        <w:rPr>
          <w:rFonts w:asciiTheme="minorHAnsi" w:eastAsiaTheme="minorEastAsia" w:hAnsiTheme="minorHAnsi" w:cstheme="minorBidi"/>
          <w:smallCaps w:val="0"/>
          <w:noProof/>
          <w:sz w:val="22"/>
          <w:szCs w:val="22"/>
          <w:lang w:eastAsia="en-AU"/>
        </w:rPr>
      </w:pPr>
      <w:r w:rsidRPr="00D248AD">
        <w:rPr>
          <w:noProof/>
        </w:rPr>
        <w:t>4.5</w:t>
      </w:r>
      <w:r>
        <w:rPr>
          <w:rFonts w:asciiTheme="minorHAnsi" w:eastAsiaTheme="minorEastAsia" w:hAnsiTheme="minorHAnsi" w:cstheme="minorBidi"/>
          <w:smallCaps w:val="0"/>
          <w:noProof/>
          <w:sz w:val="22"/>
          <w:szCs w:val="22"/>
          <w:lang w:eastAsia="en-AU"/>
        </w:rPr>
        <w:tab/>
      </w:r>
      <w:r w:rsidRPr="00D248AD">
        <w:rPr>
          <w:noProof/>
        </w:rPr>
        <w:t>Cultural heritage</w:t>
      </w:r>
      <w:r>
        <w:rPr>
          <w:noProof/>
        </w:rPr>
        <w:tab/>
      </w:r>
      <w:r>
        <w:rPr>
          <w:noProof/>
        </w:rPr>
        <w:fldChar w:fldCharType="begin"/>
      </w:r>
      <w:r>
        <w:rPr>
          <w:noProof/>
        </w:rPr>
        <w:instrText xml:space="preserve"> PAGEREF _Toc499814647 \h </w:instrText>
      </w:r>
      <w:r>
        <w:rPr>
          <w:noProof/>
        </w:rPr>
      </w:r>
      <w:r>
        <w:rPr>
          <w:noProof/>
        </w:rPr>
        <w:fldChar w:fldCharType="separate"/>
      </w:r>
      <w:r>
        <w:rPr>
          <w:noProof/>
        </w:rPr>
        <w:t>19</w:t>
      </w:r>
      <w:r>
        <w:rPr>
          <w:noProof/>
        </w:rPr>
        <w:fldChar w:fldCharType="end"/>
      </w:r>
    </w:p>
    <w:p w14:paraId="316D7ACC" w14:textId="77777777" w:rsidR="0062494E" w:rsidRDefault="0062494E">
      <w:pPr>
        <w:pStyle w:val="TOC2"/>
        <w:tabs>
          <w:tab w:val="left" w:pos="720"/>
          <w:tab w:val="right" w:leader="dot" w:pos="9602"/>
        </w:tabs>
        <w:rPr>
          <w:rFonts w:asciiTheme="minorHAnsi" w:eastAsiaTheme="minorEastAsia" w:hAnsiTheme="minorHAnsi" w:cstheme="minorBidi"/>
          <w:smallCaps w:val="0"/>
          <w:noProof/>
          <w:sz w:val="22"/>
          <w:szCs w:val="22"/>
          <w:lang w:eastAsia="en-AU"/>
        </w:rPr>
      </w:pPr>
      <w:r w:rsidRPr="00D248AD">
        <w:rPr>
          <w:noProof/>
        </w:rPr>
        <w:t>4.6</w:t>
      </w:r>
      <w:r>
        <w:rPr>
          <w:rFonts w:asciiTheme="minorHAnsi" w:eastAsiaTheme="minorEastAsia" w:hAnsiTheme="minorHAnsi" w:cstheme="minorBidi"/>
          <w:smallCaps w:val="0"/>
          <w:noProof/>
          <w:sz w:val="22"/>
          <w:szCs w:val="22"/>
          <w:lang w:eastAsia="en-AU"/>
        </w:rPr>
        <w:tab/>
      </w:r>
      <w:r w:rsidRPr="00D248AD">
        <w:rPr>
          <w:noProof/>
        </w:rPr>
        <w:t>Catchment Values</w:t>
      </w:r>
      <w:r>
        <w:rPr>
          <w:noProof/>
        </w:rPr>
        <w:tab/>
      </w:r>
      <w:r>
        <w:rPr>
          <w:noProof/>
        </w:rPr>
        <w:fldChar w:fldCharType="begin"/>
      </w:r>
      <w:r>
        <w:rPr>
          <w:noProof/>
        </w:rPr>
        <w:instrText xml:space="preserve"> PAGEREF _Toc499814648 \h </w:instrText>
      </w:r>
      <w:r>
        <w:rPr>
          <w:noProof/>
        </w:rPr>
      </w:r>
      <w:r>
        <w:rPr>
          <w:noProof/>
        </w:rPr>
        <w:fldChar w:fldCharType="separate"/>
      </w:r>
      <w:r>
        <w:rPr>
          <w:noProof/>
        </w:rPr>
        <w:t>19</w:t>
      </w:r>
      <w:r>
        <w:rPr>
          <w:noProof/>
        </w:rPr>
        <w:fldChar w:fldCharType="end"/>
      </w:r>
    </w:p>
    <w:p w14:paraId="7243F2FE" w14:textId="77777777" w:rsidR="007F7FA2" w:rsidRPr="007F3722" w:rsidRDefault="007F7FA2" w:rsidP="00AC71DE">
      <w:pPr>
        <w:pStyle w:val="CommentSubject"/>
        <w:rPr>
          <w:highlight w:val="lightGray"/>
        </w:rPr>
        <w:sectPr w:rsidR="007F7FA2" w:rsidRPr="007F3722" w:rsidSect="00E94513">
          <w:headerReference w:type="default" r:id="rId10"/>
          <w:footerReference w:type="default" r:id="rId11"/>
          <w:headerReference w:type="first" r:id="rId12"/>
          <w:footerReference w:type="first" r:id="rId13"/>
          <w:pgSz w:w="11880" w:h="16820"/>
          <w:pgMar w:top="1446" w:right="1134" w:bottom="851" w:left="1134" w:header="720" w:footer="567" w:gutter="0"/>
          <w:pgNumType w:fmt="lowerRoman" w:start="1"/>
          <w:cols w:space="0"/>
          <w:docGrid w:linePitch="326"/>
        </w:sectPr>
      </w:pPr>
      <w:r w:rsidRPr="007F3722">
        <w:rPr>
          <w:highlight w:val="lightGray"/>
        </w:rPr>
        <w:fldChar w:fldCharType="end"/>
      </w:r>
    </w:p>
    <w:p w14:paraId="33CDECFD" w14:textId="77777777" w:rsidR="007F7FA2" w:rsidRPr="007F3722" w:rsidRDefault="007F7FA2" w:rsidP="00AC71DE">
      <w:pPr>
        <w:pStyle w:val="Heading1"/>
      </w:pPr>
      <w:bookmarkStart w:id="1" w:name="_Toc71534539"/>
      <w:bookmarkStart w:id="2" w:name="_Toc95729937"/>
      <w:bookmarkStart w:id="3" w:name="_Toc97370897"/>
      <w:bookmarkStart w:id="4" w:name="_Toc97440604"/>
      <w:bookmarkStart w:id="5" w:name="_Toc99355684"/>
      <w:bookmarkStart w:id="6" w:name="_Toc104093664"/>
      <w:bookmarkStart w:id="7" w:name="_Toc104108998"/>
      <w:bookmarkStart w:id="8" w:name="_Toc104109033"/>
      <w:bookmarkStart w:id="9" w:name="_Toc104109068"/>
      <w:bookmarkStart w:id="10" w:name="_Toc104361465"/>
      <w:bookmarkStart w:id="11" w:name="_Toc499814626"/>
      <w:r w:rsidRPr="007F3722">
        <w:lastRenderedPageBreak/>
        <w:t>Introduction</w:t>
      </w:r>
      <w:bookmarkEnd w:id="1"/>
      <w:bookmarkEnd w:id="2"/>
      <w:bookmarkEnd w:id="3"/>
      <w:bookmarkEnd w:id="4"/>
      <w:bookmarkEnd w:id="5"/>
      <w:bookmarkEnd w:id="6"/>
      <w:bookmarkEnd w:id="7"/>
      <w:bookmarkEnd w:id="8"/>
      <w:bookmarkEnd w:id="9"/>
      <w:bookmarkEnd w:id="10"/>
      <w:bookmarkEnd w:id="11"/>
    </w:p>
    <w:p w14:paraId="7E098358" w14:textId="79AFF80A" w:rsidR="007F7FA2" w:rsidRPr="007F3722" w:rsidRDefault="007F7FA2" w:rsidP="00AC71DE">
      <w:bookmarkStart w:id="12" w:name="_Toc32042332"/>
      <w:r w:rsidRPr="007F3722">
        <w:t xml:space="preserve">In light of the potential for significant environmental effects, on </w:t>
      </w:r>
      <w:r w:rsidR="00444722">
        <w:t>9</w:t>
      </w:r>
      <w:r w:rsidRPr="007F3722">
        <w:t xml:space="preserve"> </w:t>
      </w:r>
      <w:r w:rsidR="00444722">
        <w:t>Jul</w:t>
      </w:r>
      <w:r w:rsidR="00705F24" w:rsidRPr="007F3722">
        <w:t>y</w:t>
      </w:r>
      <w:r w:rsidRPr="007F3722">
        <w:t xml:space="preserve"> </w:t>
      </w:r>
      <w:r w:rsidR="00705F24" w:rsidRPr="007F3722">
        <w:t>2017</w:t>
      </w:r>
      <w:r w:rsidRPr="007F3722">
        <w:t xml:space="preserve"> the Victorian Minister for Planning (the Minister) determined under the </w:t>
      </w:r>
      <w:r w:rsidRPr="00272D6A">
        <w:rPr>
          <w:i/>
        </w:rPr>
        <w:t>Environment Effects Act 1978</w:t>
      </w:r>
      <w:r w:rsidR="00966C57" w:rsidRPr="007A1931">
        <w:t xml:space="preserve"> (</w:t>
      </w:r>
      <w:r w:rsidR="00AC28B3" w:rsidRPr="007F3722">
        <w:t xml:space="preserve">EE </w:t>
      </w:r>
      <w:r w:rsidRPr="007F3722">
        <w:t>Act) that</w:t>
      </w:r>
      <w:r w:rsidR="00486F3A" w:rsidRPr="007F3722">
        <w:t xml:space="preserve"> </w:t>
      </w:r>
      <w:r w:rsidR="00444722">
        <w:t xml:space="preserve">WestWind Energy Pty. Ltd. (WestWind) </w:t>
      </w:r>
      <w:r w:rsidR="00486F3A" w:rsidRPr="007F3722">
        <w:t>should prepare</w:t>
      </w:r>
      <w:r w:rsidRPr="007F3722">
        <w:t xml:space="preserve"> an </w:t>
      </w:r>
      <w:r w:rsidR="00222AE9" w:rsidRPr="007F3722">
        <w:t>E</w:t>
      </w:r>
      <w:r w:rsidRPr="007F3722">
        <w:t xml:space="preserve">nvironment </w:t>
      </w:r>
      <w:r w:rsidR="00FD05D6">
        <w:t>Effects S</w:t>
      </w:r>
      <w:r w:rsidR="00E80190" w:rsidRPr="007F3722">
        <w:t xml:space="preserve">tatement </w:t>
      </w:r>
      <w:r w:rsidRPr="007F3722">
        <w:t>(EES</w:t>
      </w:r>
      <w:r w:rsidR="00486F3A" w:rsidRPr="007F3722">
        <w:t>)</w:t>
      </w:r>
      <w:r w:rsidRPr="007F3722">
        <w:t xml:space="preserve"> for the </w:t>
      </w:r>
      <w:r w:rsidR="00FD05D6">
        <w:t xml:space="preserve">proposed </w:t>
      </w:r>
      <w:r w:rsidR="00444722">
        <w:t>Golden Plains Wind Farm</w:t>
      </w:r>
      <w:r w:rsidR="00686C61" w:rsidRPr="007F3722">
        <w:t xml:space="preserve"> </w:t>
      </w:r>
      <w:r w:rsidR="00FE7593" w:rsidRPr="007F3722">
        <w:t>(the project</w:t>
      </w:r>
      <w:r w:rsidRPr="007F3722">
        <w:t xml:space="preserve">).  The purpose of the EES is to provide a </w:t>
      </w:r>
      <w:r w:rsidR="00FE7593" w:rsidRPr="007F3722">
        <w:t xml:space="preserve">sufficiently </w:t>
      </w:r>
      <w:r w:rsidRPr="007F3722">
        <w:t xml:space="preserve">detailed description of the </w:t>
      </w:r>
      <w:r w:rsidR="00FE7593" w:rsidRPr="007F3722">
        <w:t>project</w:t>
      </w:r>
      <w:r w:rsidR="00AA27A7" w:rsidRPr="007F3722">
        <w:t xml:space="preserve"> and to </w:t>
      </w:r>
      <w:r w:rsidR="00FE7593" w:rsidRPr="007F3722">
        <w:t>assess</w:t>
      </w:r>
      <w:r w:rsidRPr="007F3722">
        <w:t xml:space="preserve"> its potential effects on the environment</w:t>
      </w:r>
      <w:r w:rsidRPr="007F3722">
        <w:rPr>
          <w:rStyle w:val="FootnoteReference"/>
          <w:position w:val="0"/>
          <w:sz w:val="22"/>
          <w:vertAlign w:val="superscript"/>
        </w:rPr>
        <w:footnoteReference w:id="1"/>
      </w:r>
      <w:r w:rsidR="00FE7593" w:rsidRPr="007F3722">
        <w:t xml:space="preserve"> and </w:t>
      </w:r>
      <w:r w:rsidR="00E74C6D" w:rsidRPr="007F3722">
        <w:t>approaches to mitigation</w:t>
      </w:r>
      <w:r w:rsidR="00FE7593" w:rsidRPr="007F3722">
        <w:t xml:space="preserve">.  The EES will inform </w:t>
      </w:r>
      <w:r w:rsidR="004A688F" w:rsidRPr="007F3722">
        <w:t xml:space="preserve">the public and stakeholders </w:t>
      </w:r>
      <w:r w:rsidR="00FE7593" w:rsidRPr="007F3722">
        <w:t xml:space="preserve">and seek feedback </w:t>
      </w:r>
      <w:r w:rsidR="004A688F">
        <w:t>to</w:t>
      </w:r>
      <w:r w:rsidR="00FE7593" w:rsidRPr="007F3722">
        <w:t xml:space="preserve"> enable the M</w:t>
      </w:r>
      <w:r w:rsidR="00E74C6D" w:rsidRPr="007F3722">
        <w:t xml:space="preserve">inister to issue an </w:t>
      </w:r>
      <w:r w:rsidR="00FE7593" w:rsidRPr="007F3722">
        <w:t>assessm</w:t>
      </w:r>
      <w:r w:rsidR="00966C57" w:rsidRPr="007F3722">
        <w:t xml:space="preserve">ent of the </w:t>
      </w:r>
      <w:r w:rsidR="006B5F02">
        <w:t xml:space="preserve">environmental effects of the </w:t>
      </w:r>
      <w:r w:rsidR="00966C57" w:rsidRPr="007F3722">
        <w:t xml:space="preserve">project under the </w:t>
      </w:r>
      <w:r w:rsidR="00AC28B3" w:rsidRPr="007F3722">
        <w:t xml:space="preserve">EE </w:t>
      </w:r>
      <w:r w:rsidR="00FE7593" w:rsidRPr="007F3722">
        <w:t xml:space="preserve">Act at the conclusion of the process.  The Minister’s assessment will </w:t>
      </w:r>
      <w:r w:rsidR="00C95C72" w:rsidRPr="007F3722">
        <w:t xml:space="preserve">then </w:t>
      </w:r>
      <w:r w:rsidR="00FE7593" w:rsidRPr="007F3722">
        <w:t>inform statutory decision-makers responsible for the project’s approvals.</w:t>
      </w:r>
      <w:r w:rsidRPr="007F3722">
        <w:t xml:space="preserve"> </w:t>
      </w:r>
      <w:r w:rsidR="00FE7593" w:rsidRPr="007F3722">
        <w:t xml:space="preserve"> </w:t>
      </w:r>
    </w:p>
    <w:p w14:paraId="4E00B437" w14:textId="22E7CD1B" w:rsidR="007F7FA2" w:rsidRPr="007F3722" w:rsidRDefault="007F7FA2" w:rsidP="00AC71DE">
      <w:pPr>
        <w:pStyle w:val="BodyText"/>
      </w:pPr>
      <w:r w:rsidRPr="007F3722">
        <w:t>Th</w:t>
      </w:r>
      <w:r w:rsidR="00FE7593" w:rsidRPr="007F3722">
        <w:t>e</w:t>
      </w:r>
      <w:r w:rsidRPr="007F3722">
        <w:rPr>
          <w:i/>
        </w:rPr>
        <w:t xml:space="preserve"> Scoping Requirements for the </w:t>
      </w:r>
      <w:r w:rsidR="00CC3746">
        <w:rPr>
          <w:i/>
        </w:rPr>
        <w:t>Golden Plains Wind Farm</w:t>
      </w:r>
      <w:r w:rsidR="0004065D" w:rsidRPr="007F3722">
        <w:rPr>
          <w:i/>
        </w:rPr>
        <w:t xml:space="preserve"> Project</w:t>
      </w:r>
      <w:r w:rsidRPr="007F3722">
        <w:rPr>
          <w:i/>
        </w:rPr>
        <w:t xml:space="preserve"> </w:t>
      </w:r>
      <w:r w:rsidRPr="007F3722">
        <w:t>(</w:t>
      </w:r>
      <w:r w:rsidR="00FE7593" w:rsidRPr="007F3722">
        <w:t>s</w:t>
      </w:r>
      <w:r w:rsidRPr="007F3722">
        <w:t xml:space="preserve">coping </w:t>
      </w:r>
      <w:r w:rsidR="00FE7593" w:rsidRPr="007F3722">
        <w:t>r</w:t>
      </w:r>
      <w:r w:rsidRPr="007F3722">
        <w:t xml:space="preserve">equirements) </w:t>
      </w:r>
      <w:r w:rsidR="00FE7593" w:rsidRPr="007F3722">
        <w:t>set</w:t>
      </w:r>
      <w:r w:rsidRPr="007F3722">
        <w:t xml:space="preserve"> out the specific matters to be investigated and documented in the EES.  </w:t>
      </w:r>
    </w:p>
    <w:p w14:paraId="0C0E7587" w14:textId="77777777" w:rsidR="007F7FA2" w:rsidRPr="00272D6A" w:rsidRDefault="001D6914" w:rsidP="00934142">
      <w:pPr>
        <w:pStyle w:val="Heading2"/>
        <w:rPr>
          <w:lang w:val="en-AU"/>
        </w:rPr>
      </w:pPr>
      <w:bookmarkStart w:id="13" w:name="_Toc499814627"/>
      <w:r w:rsidRPr="00272D6A">
        <w:rPr>
          <w:lang w:val="en-AU"/>
        </w:rPr>
        <w:t>The project and s</w:t>
      </w:r>
      <w:r w:rsidR="007F7FA2" w:rsidRPr="00272D6A">
        <w:rPr>
          <w:lang w:val="en-AU"/>
        </w:rPr>
        <w:t>etting</w:t>
      </w:r>
      <w:bookmarkEnd w:id="13"/>
    </w:p>
    <w:p w14:paraId="148CAED5" w14:textId="34643CC0" w:rsidR="00FD05D6" w:rsidRDefault="00CC3746" w:rsidP="00FD05D6">
      <w:pPr>
        <w:spacing w:after="0"/>
      </w:pPr>
      <w:r w:rsidRPr="00CC3746">
        <w:t xml:space="preserve">The </w:t>
      </w:r>
      <w:r>
        <w:t>project</w:t>
      </w:r>
      <w:r w:rsidRPr="00CC3746">
        <w:t xml:space="preserve"> </w:t>
      </w:r>
      <w:r w:rsidR="00FD05D6">
        <w:t>occupies a total area of 17,345 ha</w:t>
      </w:r>
      <w:r w:rsidRPr="00CC3746">
        <w:t xml:space="preserve"> and is located to the south, south east and west of Rokewood, </w:t>
      </w:r>
      <w:r w:rsidR="00FD05D6">
        <w:t>including</w:t>
      </w:r>
      <w:r w:rsidRPr="00CC3746">
        <w:t xml:space="preserve"> the localities of Werneth, Rokewood and Barunah Park and within the Golden Plains Shire</w:t>
      </w:r>
      <w:r>
        <w:t xml:space="preserve"> (Figure 1)</w:t>
      </w:r>
      <w:r w:rsidRPr="00CC3746">
        <w:t xml:space="preserve">.  The </w:t>
      </w:r>
      <w:r w:rsidR="00904533">
        <w:t>project’s</w:t>
      </w:r>
      <w:r w:rsidR="006522F7">
        <w:t xml:space="preserve"> design</w:t>
      </w:r>
      <w:r w:rsidR="00FD05D6">
        <w:t xml:space="preserve"> comprise</w:t>
      </w:r>
      <w:r w:rsidR="00904533">
        <w:t>s</w:t>
      </w:r>
      <w:r w:rsidRPr="00CC3746">
        <w:t xml:space="preserve"> up to 23</w:t>
      </w:r>
      <w:r w:rsidR="000755DB">
        <w:t>1</w:t>
      </w:r>
      <w:r w:rsidRPr="00CC3746">
        <w:t xml:space="preserve"> wind turbines.  Ancillary infrastructure associated with the </w:t>
      </w:r>
      <w:r w:rsidR="00904533">
        <w:t>project</w:t>
      </w:r>
      <w:r w:rsidRPr="00CC3746">
        <w:t xml:space="preserve"> would include: </w:t>
      </w:r>
    </w:p>
    <w:p w14:paraId="6B3A61CC" w14:textId="77777777" w:rsidR="00FD05D6" w:rsidRPr="00FD05D6" w:rsidRDefault="00CC3746" w:rsidP="00FD05D6">
      <w:pPr>
        <w:pStyle w:val="compactbullet"/>
        <w:rPr>
          <w:lang w:val="en-AU"/>
        </w:rPr>
      </w:pPr>
      <w:r w:rsidRPr="00FD05D6">
        <w:rPr>
          <w:lang w:val="en-AU"/>
        </w:rPr>
        <w:t xml:space="preserve">internal site access tracks including upgrades to </w:t>
      </w:r>
      <w:r w:rsidR="00FD05D6" w:rsidRPr="00FD05D6">
        <w:rPr>
          <w:lang w:val="en-AU"/>
        </w:rPr>
        <w:t xml:space="preserve">external </w:t>
      </w:r>
      <w:r w:rsidRPr="00FD05D6">
        <w:rPr>
          <w:lang w:val="en-AU"/>
        </w:rPr>
        <w:t xml:space="preserve">access; </w:t>
      </w:r>
    </w:p>
    <w:p w14:paraId="1809A479" w14:textId="73BFB093" w:rsidR="00FD05D6" w:rsidRPr="00FD05D6" w:rsidRDefault="00CC3746" w:rsidP="00FD05D6">
      <w:pPr>
        <w:pStyle w:val="compactbullet"/>
        <w:rPr>
          <w:lang w:val="en-AU"/>
        </w:rPr>
      </w:pPr>
      <w:r w:rsidRPr="00FD05D6">
        <w:rPr>
          <w:lang w:val="en-AU"/>
        </w:rPr>
        <w:t xml:space="preserve">upgrades to </w:t>
      </w:r>
      <w:r w:rsidR="003B50A1">
        <w:rPr>
          <w:lang w:val="en-AU"/>
        </w:rPr>
        <w:t xml:space="preserve">roads and </w:t>
      </w:r>
      <w:r w:rsidRPr="00FD05D6">
        <w:rPr>
          <w:lang w:val="en-AU"/>
        </w:rPr>
        <w:t>intersections</w:t>
      </w:r>
      <w:r w:rsidR="003B50A1">
        <w:rPr>
          <w:lang w:val="en-AU"/>
        </w:rPr>
        <w:t xml:space="preserve"> </w:t>
      </w:r>
      <w:r w:rsidR="005F63FC">
        <w:rPr>
          <w:lang w:val="en-AU"/>
        </w:rPr>
        <w:t>along proposed over-dimensional transport route(s)</w:t>
      </w:r>
      <w:r w:rsidRPr="00FD05D6">
        <w:rPr>
          <w:lang w:val="en-AU"/>
        </w:rPr>
        <w:t xml:space="preserve">; </w:t>
      </w:r>
    </w:p>
    <w:p w14:paraId="62583BB6" w14:textId="29006BC1" w:rsidR="00FD05D6" w:rsidRPr="00FD05D6" w:rsidRDefault="00CC3746" w:rsidP="00FD05D6">
      <w:pPr>
        <w:pStyle w:val="compactbullet"/>
        <w:rPr>
          <w:lang w:val="en-AU"/>
        </w:rPr>
      </w:pPr>
      <w:r w:rsidRPr="00FD05D6">
        <w:rPr>
          <w:lang w:val="en-AU"/>
        </w:rPr>
        <w:t xml:space="preserve">hardstand and lay down areas; </w:t>
      </w:r>
    </w:p>
    <w:p w14:paraId="4E9B6E82" w14:textId="77777777" w:rsidR="00FD05D6" w:rsidRPr="00FD05D6" w:rsidRDefault="00CC3746" w:rsidP="00FD05D6">
      <w:pPr>
        <w:pStyle w:val="compactbullet"/>
        <w:rPr>
          <w:lang w:val="en-AU"/>
        </w:rPr>
      </w:pPr>
      <w:r w:rsidRPr="00FD05D6">
        <w:rPr>
          <w:lang w:val="en-AU"/>
        </w:rPr>
        <w:t xml:space="preserve">underground electricity cabling; </w:t>
      </w:r>
    </w:p>
    <w:p w14:paraId="4FE7779A" w14:textId="77777777" w:rsidR="00FD05D6" w:rsidRPr="00FD05D6" w:rsidRDefault="00CC3746" w:rsidP="00FD05D6">
      <w:pPr>
        <w:pStyle w:val="compactbullet"/>
        <w:rPr>
          <w:lang w:val="en-AU"/>
        </w:rPr>
      </w:pPr>
      <w:r w:rsidRPr="00FD05D6">
        <w:rPr>
          <w:lang w:val="en-AU"/>
        </w:rPr>
        <w:t xml:space="preserve">overhead power lines (up to 220 kV); </w:t>
      </w:r>
    </w:p>
    <w:p w14:paraId="35483554" w14:textId="3125BFC7" w:rsidR="00FD05D6" w:rsidRPr="00FD05D6" w:rsidRDefault="00CC3746" w:rsidP="00FD05D6">
      <w:pPr>
        <w:pStyle w:val="compactbullet"/>
        <w:rPr>
          <w:lang w:val="en-AU"/>
        </w:rPr>
      </w:pPr>
      <w:r w:rsidRPr="00FD05D6">
        <w:rPr>
          <w:lang w:val="en-AU"/>
        </w:rPr>
        <w:t>four electricity collector stations</w:t>
      </w:r>
      <w:r w:rsidR="000755DB">
        <w:rPr>
          <w:lang w:val="en-AU"/>
        </w:rPr>
        <w:t xml:space="preserve"> with the provision for energy storage</w:t>
      </w:r>
      <w:r w:rsidRPr="00FD05D6">
        <w:rPr>
          <w:lang w:val="en-AU"/>
        </w:rPr>
        <w:t xml:space="preserve">; </w:t>
      </w:r>
    </w:p>
    <w:p w14:paraId="4D14C711" w14:textId="291081B2" w:rsidR="000755DB" w:rsidRPr="009A7B02" w:rsidRDefault="00CC3746" w:rsidP="009A7B02">
      <w:pPr>
        <w:pStyle w:val="compactbullet"/>
        <w:rPr>
          <w:lang w:val="en-AU"/>
        </w:rPr>
      </w:pPr>
      <w:r w:rsidRPr="00FD05D6">
        <w:rPr>
          <w:lang w:val="en-AU"/>
        </w:rPr>
        <w:t xml:space="preserve">one terminal sub-station </w:t>
      </w:r>
      <w:r w:rsidR="000755DB">
        <w:rPr>
          <w:lang w:val="en-AU"/>
        </w:rPr>
        <w:t xml:space="preserve">(with the provision for energy storage) </w:t>
      </w:r>
      <w:r w:rsidRPr="00FD05D6">
        <w:rPr>
          <w:lang w:val="en-AU"/>
        </w:rPr>
        <w:t xml:space="preserve">and connection to the 500 kV transmission line; </w:t>
      </w:r>
    </w:p>
    <w:p w14:paraId="138A1EBB" w14:textId="77777777" w:rsidR="00FD05D6" w:rsidRPr="00FD05D6" w:rsidRDefault="00CC3746" w:rsidP="00FD05D6">
      <w:pPr>
        <w:pStyle w:val="compactbullet"/>
        <w:rPr>
          <w:lang w:val="en-AU"/>
        </w:rPr>
      </w:pPr>
      <w:r w:rsidRPr="00FD05D6">
        <w:rPr>
          <w:lang w:val="en-AU"/>
        </w:rPr>
        <w:t xml:space="preserve">six permanent meteorological masts; </w:t>
      </w:r>
    </w:p>
    <w:p w14:paraId="399B86C9" w14:textId="77777777" w:rsidR="00FD05D6" w:rsidRPr="00FD05D6" w:rsidRDefault="00CC3746" w:rsidP="00FD05D6">
      <w:pPr>
        <w:pStyle w:val="compactbullet"/>
        <w:rPr>
          <w:lang w:val="en-AU"/>
        </w:rPr>
      </w:pPr>
      <w:r w:rsidRPr="00FD05D6">
        <w:rPr>
          <w:lang w:val="en-AU"/>
        </w:rPr>
        <w:t xml:space="preserve">an operations and maintenance building; </w:t>
      </w:r>
    </w:p>
    <w:p w14:paraId="7A851973" w14:textId="20C6BA32" w:rsidR="00FD05D6" w:rsidRDefault="00CC3746" w:rsidP="00FD05D6">
      <w:pPr>
        <w:pStyle w:val="compactbullet"/>
        <w:rPr>
          <w:lang w:val="en-AU"/>
        </w:rPr>
      </w:pPr>
      <w:r w:rsidRPr="00FD05D6">
        <w:rPr>
          <w:lang w:val="en-AU"/>
        </w:rPr>
        <w:t xml:space="preserve">temporary infrastructure including </w:t>
      </w:r>
      <w:r w:rsidR="00BF3445" w:rsidRPr="009A7B02">
        <w:rPr>
          <w:lang w:val="en-AU"/>
        </w:rPr>
        <w:t>an on-site quarry</w:t>
      </w:r>
      <w:r w:rsidR="00A22F4C">
        <w:rPr>
          <w:lang w:val="en-AU"/>
        </w:rPr>
        <w:t xml:space="preserve"> (for the singular purpose of supplying materials for the construction of the project and associated infrastructure)</w:t>
      </w:r>
      <w:r w:rsidR="0056762B" w:rsidRPr="009A7B02">
        <w:rPr>
          <w:lang w:val="en-AU"/>
        </w:rPr>
        <w:t xml:space="preserve"> </w:t>
      </w:r>
      <w:r w:rsidR="00BF3445" w:rsidRPr="009A7B02">
        <w:rPr>
          <w:lang w:val="en-AU"/>
        </w:rPr>
        <w:t>and</w:t>
      </w:r>
      <w:r w:rsidR="00BF3445">
        <w:rPr>
          <w:lang w:val="en-AU"/>
        </w:rPr>
        <w:t xml:space="preserve"> </w:t>
      </w:r>
      <w:r w:rsidRPr="00FD05D6">
        <w:rPr>
          <w:lang w:val="en-AU"/>
        </w:rPr>
        <w:t xml:space="preserve">four co-located construction compounds and concrete batching plants; </w:t>
      </w:r>
      <w:r w:rsidR="00FD05D6">
        <w:rPr>
          <w:lang w:val="en-AU"/>
        </w:rPr>
        <w:t>and</w:t>
      </w:r>
    </w:p>
    <w:p w14:paraId="6214328C" w14:textId="7BF2E95A" w:rsidR="00FD05D6" w:rsidRPr="00FD05D6" w:rsidRDefault="009A7B02" w:rsidP="00FD05D6">
      <w:pPr>
        <w:pStyle w:val="compactbullet"/>
        <w:rPr>
          <w:lang w:val="en-AU"/>
        </w:rPr>
      </w:pPr>
      <w:proofErr w:type="gramStart"/>
      <w:r>
        <w:rPr>
          <w:lang w:val="en-AU"/>
        </w:rPr>
        <w:t>permanent</w:t>
      </w:r>
      <w:proofErr w:type="gramEnd"/>
      <w:r w:rsidR="000755DB">
        <w:rPr>
          <w:lang w:val="en-AU"/>
        </w:rPr>
        <w:t xml:space="preserve"> and temporary </w:t>
      </w:r>
      <w:r w:rsidR="00FD05D6">
        <w:rPr>
          <w:lang w:val="en-AU"/>
        </w:rPr>
        <w:t>car parking,</w:t>
      </w:r>
      <w:r w:rsidR="00CC3746" w:rsidRPr="00FD05D6">
        <w:rPr>
          <w:lang w:val="en-AU"/>
        </w:rPr>
        <w:t xml:space="preserve"> site buildings and amenities. </w:t>
      </w:r>
    </w:p>
    <w:p w14:paraId="21BF83D4" w14:textId="53899924" w:rsidR="0095728C" w:rsidRPr="00CC3746" w:rsidRDefault="00CC3746" w:rsidP="00CC3746">
      <w:r w:rsidRPr="00CC3746">
        <w:t xml:space="preserve">The </w:t>
      </w:r>
      <w:r w:rsidR="00904533">
        <w:t>project</w:t>
      </w:r>
      <w:r w:rsidRPr="00CC3746">
        <w:t xml:space="preserve"> </w:t>
      </w:r>
      <w:r w:rsidR="00FD05D6">
        <w:t>would</w:t>
      </w:r>
      <w:r w:rsidRPr="00CC3746">
        <w:t xml:space="preserve"> have a total capacity of approximately 800 MW and produce approximately 2,500 GW</w:t>
      </w:r>
      <w:r w:rsidR="00FD05D6">
        <w:t>h</w:t>
      </w:r>
      <w:r w:rsidRPr="00CC3746">
        <w:t xml:space="preserve"> of electricity each year.  The operational life of the </w:t>
      </w:r>
      <w:r w:rsidR="00904533">
        <w:t>project</w:t>
      </w:r>
      <w:r w:rsidRPr="00CC3746">
        <w:t xml:space="preserve"> is anticipated to be 25 years.</w:t>
      </w:r>
    </w:p>
    <w:p w14:paraId="4B310FF1" w14:textId="6ECB8BC5" w:rsidR="005628EB" w:rsidRPr="007F3722" w:rsidRDefault="00CC3746" w:rsidP="00CC3746">
      <w:r w:rsidRPr="00CC3746">
        <w:t xml:space="preserve">Wind turbine specifications are </w:t>
      </w:r>
      <w:r w:rsidR="003B50A1">
        <w:t>3-5</w:t>
      </w:r>
      <w:r w:rsidRPr="00CC3746">
        <w:t xml:space="preserve"> MW class; maximum tip height of 230 m above ground level; wind turbine rotor</w:t>
      </w:r>
      <w:r w:rsidR="00FD05D6">
        <w:t xml:space="preserve"> swept area</w:t>
      </w:r>
      <w:r w:rsidRPr="00CC3746">
        <w:t xml:space="preserve"> in </w:t>
      </w:r>
      <w:r w:rsidR="006B5F02">
        <w:t xml:space="preserve">the </w:t>
      </w:r>
      <w:r w:rsidRPr="00CC3746">
        <w:t>order of 150 m in diameter; and lower rotor sweep a minimum of 40 m from natural ground level.</w:t>
      </w:r>
    </w:p>
    <w:p w14:paraId="310846CD" w14:textId="77777777" w:rsidR="0052077C" w:rsidRPr="00272D6A" w:rsidRDefault="0052077C" w:rsidP="0052077C">
      <w:pPr>
        <w:pStyle w:val="Heading2"/>
        <w:rPr>
          <w:lang w:val="en-AU"/>
        </w:rPr>
      </w:pPr>
      <w:bookmarkStart w:id="14" w:name="_Ref488330894"/>
      <w:bookmarkStart w:id="15" w:name="_Toc499814628"/>
      <w:r w:rsidRPr="00272D6A">
        <w:rPr>
          <w:lang w:val="en-AU"/>
        </w:rPr>
        <w:t>Minister’s requirements for this EES</w:t>
      </w:r>
      <w:bookmarkEnd w:id="14"/>
      <w:bookmarkEnd w:id="15"/>
    </w:p>
    <w:p w14:paraId="2590E989" w14:textId="7E159978" w:rsidR="0052077C" w:rsidRPr="007F3722" w:rsidRDefault="0052077C" w:rsidP="00272D6A">
      <w:pPr>
        <w:pStyle w:val="BodyText"/>
        <w:spacing w:after="0"/>
      </w:pPr>
      <w:r w:rsidRPr="007F3722">
        <w:t xml:space="preserve">The Minister’s decision to require an EES included the procedures and requirements set out </w:t>
      </w:r>
      <w:r w:rsidRPr="009A7B02">
        <w:t>in Appendi</w:t>
      </w:r>
      <w:r w:rsidR="005651F4" w:rsidRPr="009A7B02">
        <w:t>x A, in</w:t>
      </w:r>
      <w:r w:rsidR="005651F4">
        <w:t xml:space="preserve"> accordance with section </w:t>
      </w:r>
      <w:proofErr w:type="gramStart"/>
      <w:r w:rsidR="005651F4">
        <w:t>8B(</w:t>
      </w:r>
      <w:proofErr w:type="gramEnd"/>
      <w:r w:rsidR="005651F4">
        <w:t>5) of the EE </w:t>
      </w:r>
      <w:r w:rsidRPr="007F3722">
        <w:t>Act.  The</w:t>
      </w:r>
      <w:r w:rsidR="006B5F02">
        <w:t xml:space="preserve"> procedures and</w:t>
      </w:r>
      <w:r w:rsidRPr="007F3722">
        <w:t xml:space="preserve"> requirements </w:t>
      </w:r>
      <w:r w:rsidR="006B5F02">
        <w:t>identify</w:t>
      </w:r>
      <w:r w:rsidRPr="007F3722">
        <w:t xml:space="preserve"> matters for the EES to </w:t>
      </w:r>
      <w:r w:rsidR="006B5F02">
        <w:t>focus on including</w:t>
      </w:r>
      <w:r w:rsidRPr="007F3722">
        <w:t>:</w:t>
      </w:r>
    </w:p>
    <w:p w14:paraId="5CA368C4" w14:textId="1591AC08" w:rsidR="005651F4" w:rsidRPr="006B5F02" w:rsidRDefault="004713E6" w:rsidP="005651F4">
      <w:pPr>
        <w:pStyle w:val="compactbullet"/>
        <w:rPr>
          <w:i/>
          <w:lang w:val="en-AU"/>
        </w:rPr>
      </w:pPr>
      <w:r w:rsidRPr="0062494E">
        <w:rPr>
          <w:i/>
          <w:lang w:val="en-AU"/>
        </w:rPr>
        <w:lastRenderedPageBreak/>
        <w:t>p</w:t>
      </w:r>
      <w:r w:rsidR="005651F4" w:rsidRPr="0062494E">
        <w:rPr>
          <w:i/>
          <w:lang w:val="en-AU"/>
        </w:rPr>
        <w:t xml:space="preserve">otential effects on biodiversity and ecological values within and near the site including native vegetation, listed communities and species (flora and fauna) under the </w:t>
      </w:r>
      <w:r w:rsidR="005651F4" w:rsidRPr="0062494E">
        <w:rPr>
          <w:lang w:val="en-AU"/>
        </w:rPr>
        <w:t>Flora and Fauna Guarantee Act 1988</w:t>
      </w:r>
      <w:r w:rsidR="005651F4" w:rsidRPr="0062494E">
        <w:rPr>
          <w:i/>
          <w:lang w:val="en-AU"/>
        </w:rPr>
        <w:t xml:space="preserve"> and </w:t>
      </w:r>
      <w:r w:rsidR="005651F4" w:rsidRPr="0062494E">
        <w:rPr>
          <w:lang w:val="en-AU"/>
        </w:rPr>
        <w:t>Environment Protection and Biodiversity Conservation Act 1999</w:t>
      </w:r>
      <w:r w:rsidRPr="006B5F02">
        <w:rPr>
          <w:i/>
          <w:lang w:val="en-AU"/>
        </w:rPr>
        <w:t>;</w:t>
      </w:r>
    </w:p>
    <w:p w14:paraId="03F714D4" w14:textId="4D6349E3" w:rsidR="005651F4" w:rsidRPr="0062494E" w:rsidRDefault="004713E6" w:rsidP="005651F4">
      <w:pPr>
        <w:pStyle w:val="compactbullet"/>
        <w:rPr>
          <w:i/>
          <w:lang w:val="en-AU"/>
        </w:rPr>
      </w:pPr>
      <w:r w:rsidRPr="0062494E">
        <w:rPr>
          <w:i/>
          <w:lang w:val="en-AU"/>
        </w:rPr>
        <w:t>p</w:t>
      </w:r>
      <w:r w:rsidR="005651F4" w:rsidRPr="0062494E">
        <w:rPr>
          <w:i/>
          <w:lang w:val="en-AU"/>
        </w:rPr>
        <w:t>otential effects on the local and regional landscape values and visual amenity, including for non-neighbouring landholders and local towns</w:t>
      </w:r>
      <w:r w:rsidRPr="0062494E">
        <w:rPr>
          <w:i/>
          <w:lang w:val="en-AU"/>
        </w:rPr>
        <w:t>; and</w:t>
      </w:r>
    </w:p>
    <w:p w14:paraId="38E6B287" w14:textId="77A75099" w:rsidR="005651F4" w:rsidRPr="0062494E" w:rsidRDefault="004713E6" w:rsidP="005651F4">
      <w:pPr>
        <w:pStyle w:val="compactbullet"/>
        <w:rPr>
          <w:i/>
          <w:lang w:val="en-AU"/>
        </w:rPr>
      </w:pPr>
      <w:proofErr w:type="gramStart"/>
      <w:r w:rsidRPr="0062494E">
        <w:rPr>
          <w:i/>
          <w:lang w:val="en-AU"/>
        </w:rPr>
        <w:t>a</w:t>
      </w:r>
      <w:r w:rsidR="005651F4" w:rsidRPr="0062494E">
        <w:rPr>
          <w:i/>
          <w:lang w:val="en-AU"/>
        </w:rPr>
        <w:t>n</w:t>
      </w:r>
      <w:proofErr w:type="gramEnd"/>
      <w:r w:rsidR="005651F4" w:rsidRPr="0062494E">
        <w:rPr>
          <w:i/>
          <w:lang w:val="en-AU"/>
        </w:rPr>
        <w:t xml:space="preserve"> assessment of alternatives (designs) demonstrating how the project has successfully avoided and minimised potential environmental effects.</w:t>
      </w:r>
    </w:p>
    <w:p w14:paraId="39316618" w14:textId="1DAD83C3" w:rsidR="00C1682E" w:rsidRPr="007F3722" w:rsidRDefault="000D62EB" w:rsidP="00AC71DE">
      <w:pPr>
        <w:pStyle w:val="BodyText"/>
        <w:sectPr w:rsidR="00C1682E" w:rsidRPr="007F3722" w:rsidSect="009B216A">
          <w:headerReference w:type="default" r:id="rId14"/>
          <w:footerReference w:type="default" r:id="rId15"/>
          <w:headerReference w:type="first" r:id="rId16"/>
          <w:footerReference w:type="first" r:id="rId17"/>
          <w:pgSz w:w="11880" w:h="16820"/>
          <w:pgMar w:top="1446" w:right="1134" w:bottom="851" w:left="1134" w:header="720" w:footer="567" w:gutter="0"/>
          <w:pgNumType w:start="1"/>
          <w:cols w:space="0"/>
          <w:titlePg/>
        </w:sectPr>
      </w:pPr>
      <w:r w:rsidRPr="007A1931">
        <w:t xml:space="preserve">These </w:t>
      </w:r>
      <w:r w:rsidRPr="007F3722">
        <w:t xml:space="preserve">scoping requirements provide further detail </w:t>
      </w:r>
      <w:r w:rsidR="005651F4">
        <w:t>on the specific matters to be</w:t>
      </w:r>
      <w:r w:rsidRPr="007F3722">
        <w:t xml:space="preserve"> investigated in the EES in the context of </w:t>
      </w:r>
      <w:r w:rsidRPr="00FD05D6">
        <w:rPr>
          <w:i/>
        </w:rPr>
        <w:t xml:space="preserve">Ministerial </w:t>
      </w:r>
      <w:r w:rsidR="00FD05D6" w:rsidRPr="00FD05D6">
        <w:rPr>
          <w:i/>
        </w:rPr>
        <w:t>g</w:t>
      </w:r>
      <w:r w:rsidR="007A1931" w:rsidRPr="00FD05D6">
        <w:rPr>
          <w:i/>
        </w:rPr>
        <w:t xml:space="preserve">uidelines for </w:t>
      </w:r>
      <w:r w:rsidR="00FD05D6" w:rsidRPr="00FD05D6">
        <w:rPr>
          <w:i/>
        </w:rPr>
        <w:t>a</w:t>
      </w:r>
      <w:r w:rsidR="007A1931" w:rsidRPr="00FD05D6">
        <w:rPr>
          <w:i/>
        </w:rPr>
        <w:t xml:space="preserve">ssessment of </w:t>
      </w:r>
      <w:r w:rsidR="00FD05D6" w:rsidRPr="00FD05D6">
        <w:rPr>
          <w:i/>
        </w:rPr>
        <w:t>e</w:t>
      </w:r>
      <w:r w:rsidR="007A1931" w:rsidRPr="00FD05D6">
        <w:rPr>
          <w:i/>
        </w:rPr>
        <w:t xml:space="preserve">nvironmental </w:t>
      </w:r>
      <w:r w:rsidR="00FD05D6" w:rsidRPr="00FD05D6">
        <w:rPr>
          <w:i/>
        </w:rPr>
        <w:t>e</w:t>
      </w:r>
      <w:r w:rsidR="007A1931" w:rsidRPr="00FD05D6">
        <w:rPr>
          <w:i/>
        </w:rPr>
        <w:t xml:space="preserve">ffects </w:t>
      </w:r>
      <w:r w:rsidR="004A688F" w:rsidRPr="00FD05D6">
        <w:rPr>
          <w:i/>
        </w:rPr>
        <w:t xml:space="preserve">under </w:t>
      </w:r>
      <w:r w:rsidR="007A1931" w:rsidRPr="00FD05D6">
        <w:rPr>
          <w:i/>
        </w:rPr>
        <w:t xml:space="preserve">the </w:t>
      </w:r>
      <w:r w:rsidRPr="00FD05D6">
        <w:rPr>
          <w:i/>
        </w:rPr>
        <w:t>EE Act</w:t>
      </w:r>
      <w:r w:rsidRPr="00272D6A">
        <w:t xml:space="preserve"> </w:t>
      </w:r>
      <w:r w:rsidRPr="007A1931">
        <w:t>(Ministerial Guidelines).</w:t>
      </w:r>
      <w:r w:rsidR="00CC3746" w:rsidRPr="007F3722">
        <w:t xml:space="preserve"> </w:t>
      </w:r>
    </w:p>
    <w:p w14:paraId="757B558D" w14:textId="1248398D" w:rsidR="00225DD0" w:rsidRPr="007F3722" w:rsidRDefault="00D4572A" w:rsidP="005A7817">
      <w:pPr>
        <w:pStyle w:val="BodyText"/>
        <w:spacing w:after="0"/>
        <w:ind w:left="-142"/>
        <w:jc w:val="center"/>
      </w:pPr>
      <w:r>
        <w:rPr>
          <w:noProof/>
          <w:lang w:eastAsia="en-AU"/>
        </w:rPr>
        <w:lastRenderedPageBreak/>
        <w:drawing>
          <wp:inline distT="0" distB="0" distL="0" distR="0" wp14:anchorId="56F0F2B3" wp14:editId="169072A0">
            <wp:extent cx="8292554" cy="5857875"/>
            <wp:effectExtent l="0" t="0" r="0" b="0"/>
            <wp:docPr id="2" name="Picture 2" descr="\\internal.vic.gov.au\DEPI\HomeDirs1\rp0d\Desktop\Golden Plains Layout Map Oct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l.vic.gov.au\DEPI\HomeDirs1\rp0d\Desktop\Golden Plains Layout Map Oct 20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92554" cy="5857875"/>
                    </a:xfrm>
                    <a:prstGeom prst="rect">
                      <a:avLst/>
                    </a:prstGeom>
                    <a:noFill/>
                    <a:ln>
                      <a:noFill/>
                    </a:ln>
                  </pic:spPr>
                </pic:pic>
              </a:graphicData>
            </a:graphic>
          </wp:inline>
        </w:drawing>
      </w:r>
    </w:p>
    <w:p w14:paraId="0C2DE63C" w14:textId="2209F3AE" w:rsidR="0072010D" w:rsidRPr="007F3722" w:rsidRDefault="00CC3746" w:rsidP="00AC71DE">
      <w:pPr>
        <w:pStyle w:val="BodyText"/>
      </w:pPr>
      <w:proofErr w:type="gramStart"/>
      <w:r>
        <w:rPr>
          <w:b/>
        </w:rPr>
        <w:t>Figure </w:t>
      </w:r>
      <w:r w:rsidR="007F7FA2" w:rsidRPr="007F3722">
        <w:rPr>
          <w:b/>
        </w:rPr>
        <w:t>1.</w:t>
      </w:r>
      <w:proofErr w:type="gramEnd"/>
      <w:r w:rsidR="007F7FA2" w:rsidRPr="007F3722">
        <w:rPr>
          <w:b/>
        </w:rPr>
        <w:t xml:space="preserve">  Location</w:t>
      </w:r>
      <w:r w:rsidR="005A7817">
        <w:rPr>
          <w:b/>
        </w:rPr>
        <w:t xml:space="preserve"> and layout</w:t>
      </w:r>
      <w:r w:rsidR="007F7FA2" w:rsidRPr="007F3722">
        <w:rPr>
          <w:b/>
        </w:rPr>
        <w:t xml:space="preserve"> of the </w:t>
      </w:r>
      <w:r w:rsidR="0072010D" w:rsidRPr="007F3722">
        <w:rPr>
          <w:b/>
        </w:rPr>
        <w:t>project</w:t>
      </w:r>
      <w:r w:rsidR="00AF1BFA" w:rsidRPr="007F3722">
        <w:rPr>
          <w:b/>
        </w:rPr>
        <w:t xml:space="preserve"> (</w:t>
      </w:r>
      <w:r w:rsidR="00AC28B3" w:rsidRPr="007F3722">
        <w:rPr>
          <w:b/>
        </w:rPr>
        <w:t>source</w:t>
      </w:r>
      <w:r w:rsidR="00AF1BFA" w:rsidRPr="007F3722">
        <w:rPr>
          <w:b/>
        </w:rPr>
        <w:t xml:space="preserve">: </w:t>
      </w:r>
      <w:r>
        <w:rPr>
          <w:b/>
        </w:rPr>
        <w:t>WestWind</w:t>
      </w:r>
      <w:r w:rsidR="00D4572A">
        <w:rPr>
          <w:b/>
        </w:rPr>
        <w:t xml:space="preserve">, </w:t>
      </w:r>
      <w:r w:rsidR="00AF1BFA" w:rsidRPr="007F3722">
        <w:rPr>
          <w:b/>
        </w:rPr>
        <w:t>201</w:t>
      </w:r>
      <w:r>
        <w:rPr>
          <w:b/>
        </w:rPr>
        <w:t>7</w:t>
      </w:r>
      <w:r w:rsidR="00AF1BFA" w:rsidRPr="007F3722">
        <w:rPr>
          <w:b/>
        </w:rPr>
        <w:t>)</w:t>
      </w:r>
      <w:r w:rsidR="00AC28B3" w:rsidRPr="007F3722">
        <w:rPr>
          <w:b/>
        </w:rPr>
        <w:t>.</w:t>
      </w:r>
    </w:p>
    <w:p w14:paraId="57E64B43" w14:textId="77777777" w:rsidR="0072010D" w:rsidRPr="007F3722" w:rsidRDefault="0072010D" w:rsidP="00AC71DE">
      <w:pPr>
        <w:pStyle w:val="BodyText"/>
        <w:sectPr w:rsidR="0072010D" w:rsidRPr="007F3722" w:rsidSect="00CC3746">
          <w:headerReference w:type="first" r:id="rId19"/>
          <w:footerReference w:type="first" r:id="rId20"/>
          <w:pgSz w:w="16820" w:h="11880" w:orient="landscape"/>
          <w:pgMar w:top="1134" w:right="1446" w:bottom="1134" w:left="851" w:header="720" w:footer="567" w:gutter="0"/>
          <w:cols w:space="0"/>
          <w:titlePg/>
          <w:docGrid w:linePitch="326"/>
        </w:sectPr>
      </w:pPr>
    </w:p>
    <w:p w14:paraId="4E6C75BC" w14:textId="77777777" w:rsidR="007F7FA2" w:rsidRPr="007F3722" w:rsidRDefault="007F7FA2" w:rsidP="007F3722">
      <w:pPr>
        <w:pStyle w:val="Heading1"/>
        <w:pageBreakBefore w:val="0"/>
      </w:pPr>
      <w:bookmarkStart w:id="16" w:name="_Ref286738715"/>
      <w:bookmarkStart w:id="17" w:name="_Toc499814629"/>
      <w:r w:rsidRPr="007F3722">
        <w:lastRenderedPageBreak/>
        <w:t xml:space="preserve">Assessment </w:t>
      </w:r>
      <w:r w:rsidR="002146AE" w:rsidRPr="007F3722">
        <w:t>process and required a</w:t>
      </w:r>
      <w:r w:rsidRPr="007F3722">
        <w:t>pprovals</w:t>
      </w:r>
      <w:bookmarkEnd w:id="17"/>
    </w:p>
    <w:p w14:paraId="31ED8F4E" w14:textId="77777777" w:rsidR="00E35B74" w:rsidRPr="00272D6A" w:rsidRDefault="00E35B74" w:rsidP="00934142">
      <w:pPr>
        <w:pStyle w:val="Heading2"/>
        <w:rPr>
          <w:lang w:val="en-AU"/>
        </w:rPr>
      </w:pPr>
      <w:bookmarkStart w:id="18" w:name="_Ref360188851"/>
      <w:bookmarkStart w:id="19" w:name="_Toc499814630"/>
      <w:r w:rsidRPr="00272D6A">
        <w:rPr>
          <w:lang w:val="en-AU"/>
        </w:rPr>
        <w:t>What is an EES?</w:t>
      </w:r>
      <w:bookmarkEnd w:id="19"/>
    </w:p>
    <w:p w14:paraId="019F6D4B" w14:textId="530EF6B6" w:rsidR="00E35B74" w:rsidRPr="007F3722" w:rsidRDefault="00E35B74" w:rsidP="00AC71DE">
      <w:pPr>
        <w:spacing w:after="0"/>
      </w:pPr>
      <w:r w:rsidRPr="007A1931">
        <w:t xml:space="preserve">An EES is </w:t>
      </w:r>
      <w:r w:rsidR="004A343D">
        <w:t xml:space="preserve">to be </w:t>
      </w:r>
      <w:r w:rsidRPr="007A1931">
        <w:t xml:space="preserve">prepared by </w:t>
      </w:r>
      <w:proofErr w:type="spellStart"/>
      <w:r w:rsidR="0056762B">
        <w:t>WestWind</w:t>
      </w:r>
      <w:proofErr w:type="spellEnd"/>
      <w:r w:rsidRPr="007A1931">
        <w:t xml:space="preserve"> to describe the project and its potential environmental effects.  An EES should enable </w:t>
      </w:r>
      <w:r w:rsidR="001839FD">
        <w:t xml:space="preserve">the public, </w:t>
      </w:r>
      <w:r w:rsidRPr="007A1931">
        <w:t>stakeholders and decision-makers to understand how the project is prop</w:t>
      </w:r>
      <w:r w:rsidRPr="007F3722">
        <w:t>osed to be implemented and the likely environmental effects of doing so.  An EES has two main components.</w:t>
      </w:r>
    </w:p>
    <w:p w14:paraId="5C30946F" w14:textId="4EC21614" w:rsidR="00E35B74" w:rsidRPr="00272D6A" w:rsidRDefault="00E35B74" w:rsidP="00DD4C21">
      <w:pPr>
        <w:pStyle w:val="compactbullet"/>
        <w:numPr>
          <w:ilvl w:val="0"/>
          <w:numId w:val="10"/>
        </w:numPr>
        <w:rPr>
          <w:lang w:val="en-AU"/>
        </w:rPr>
      </w:pPr>
      <w:r w:rsidRPr="00272D6A">
        <w:rPr>
          <w:lang w:val="en-AU"/>
        </w:rPr>
        <w:t xml:space="preserve">The EES main report – An integrated, plain English document that sets out an analysis of the potential impacts of the project.  The main report draws on technical studies, data and statutory requirements such as specific limits for </w:t>
      </w:r>
      <w:r w:rsidR="004713E6">
        <w:rPr>
          <w:lang w:val="en-AU"/>
        </w:rPr>
        <w:t>operational noise</w:t>
      </w:r>
      <w:r w:rsidRPr="00272D6A">
        <w:rPr>
          <w:lang w:val="en-AU"/>
        </w:rPr>
        <w:t xml:space="preserve">. </w:t>
      </w:r>
    </w:p>
    <w:p w14:paraId="4EBB5D63" w14:textId="77777777" w:rsidR="00E35B74" w:rsidRPr="00272D6A" w:rsidRDefault="00E35B74" w:rsidP="00DD4C21">
      <w:pPr>
        <w:pStyle w:val="compactbullet"/>
        <w:numPr>
          <w:ilvl w:val="0"/>
          <w:numId w:val="10"/>
        </w:numPr>
        <w:rPr>
          <w:lang w:val="en-AU"/>
        </w:rPr>
      </w:pPr>
      <w:r w:rsidRPr="00272D6A">
        <w:rPr>
          <w:lang w:val="en-AU"/>
        </w:rPr>
        <w:t>The studies that inform the EES – Technical reports on expert investigations and analysis that provide the basis for the EES main report.  They will be exhibited in full, as appendices to the main report.</w:t>
      </w:r>
    </w:p>
    <w:p w14:paraId="04FA75F6" w14:textId="38FC6E04" w:rsidR="00E35B74" w:rsidRPr="007F3722" w:rsidRDefault="00E35B74" w:rsidP="00AC71DE">
      <w:r w:rsidRPr="007A1931">
        <w:t xml:space="preserve">The potential impacts that require technical studies are set out in </w:t>
      </w:r>
      <w:r w:rsidR="004713E6">
        <w:t>Section </w:t>
      </w:r>
      <w:r w:rsidR="00C42EE0" w:rsidRPr="007F3722">
        <w:fldChar w:fldCharType="begin"/>
      </w:r>
      <w:r w:rsidR="00C42EE0" w:rsidRPr="007F3722">
        <w:instrText xml:space="preserve"> REF _Ref360187916 \r \h  \* MERGEFORMAT </w:instrText>
      </w:r>
      <w:r w:rsidR="00C42EE0" w:rsidRPr="007F3722">
        <w:fldChar w:fldCharType="separate"/>
      </w:r>
      <w:r w:rsidR="00CC3639">
        <w:t>4</w:t>
      </w:r>
      <w:r w:rsidR="00C42EE0" w:rsidRPr="007F3722">
        <w:fldChar w:fldCharType="end"/>
      </w:r>
      <w:r w:rsidRPr="007F3722">
        <w:t xml:space="preserve"> of this document.</w:t>
      </w:r>
    </w:p>
    <w:p w14:paraId="178C0D6D" w14:textId="77777777" w:rsidR="007F7FA2" w:rsidRPr="00272D6A" w:rsidRDefault="007F7FA2" w:rsidP="00934142">
      <w:pPr>
        <w:pStyle w:val="Heading2"/>
        <w:rPr>
          <w:lang w:val="en-AU"/>
        </w:rPr>
      </w:pPr>
      <w:bookmarkStart w:id="20" w:name="_Ref473713967"/>
      <w:bookmarkStart w:id="21" w:name="_Toc499814631"/>
      <w:r w:rsidRPr="00272D6A">
        <w:rPr>
          <w:lang w:val="en-AU"/>
        </w:rPr>
        <w:t>T</w:t>
      </w:r>
      <w:r w:rsidR="002146AE" w:rsidRPr="00272D6A">
        <w:rPr>
          <w:lang w:val="en-AU"/>
        </w:rPr>
        <w:t>he EES p</w:t>
      </w:r>
      <w:r w:rsidRPr="00272D6A">
        <w:rPr>
          <w:lang w:val="en-AU"/>
        </w:rPr>
        <w:t>rocess</w:t>
      </w:r>
      <w:bookmarkEnd w:id="16"/>
      <w:bookmarkEnd w:id="18"/>
      <w:bookmarkEnd w:id="20"/>
      <w:bookmarkEnd w:id="21"/>
    </w:p>
    <w:p w14:paraId="72EBC4C5" w14:textId="4F65F865" w:rsidR="007F7FA2" w:rsidRPr="00272D6A" w:rsidRDefault="004713E6" w:rsidP="00AC71DE">
      <w:pPr>
        <w:spacing w:after="0"/>
      </w:pPr>
      <w:r>
        <w:t>WestWind</w:t>
      </w:r>
      <w:r w:rsidR="00647804" w:rsidRPr="007F3722">
        <w:t xml:space="preserve"> </w:t>
      </w:r>
      <w:r w:rsidR="007F7FA2" w:rsidRPr="007F3722">
        <w:t xml:space="preserve">is responsible for preparing the EES, including </w:t>
      </w:r>
      <w:r w:rsidR="00647804" w:rsidRPr="007F3722">
        <w:t xml:space="preserve">conducting </w:t>
      </w:r>
      <w:r w:rsidR="007F7FA2" w:rsidRPr="007F3722">
        <w:t>technical studies and undertaking stakeholder consultation</w:t>
      </w:r>
      <w:r w:rsidR="00E35B74" w:rsidRPr="007F3722">
        <w:t>.</w:t>
      </w:r>
      <w:r w:rsidR="007F7FA2" w:rsidRPr="007F3722">
        <w:t xml:space="preserve"> </w:t>
      </w:r>
      <w:r w:rsidR="00E35B74" w:rsidRPr="007F3722">
        <w:t xml:space="preserve"> T</w:t>
      </w:r>
      <w:r w:rsidR="007F7FA2" w:rsidRPr="007F3722">
        <w:t>he Department of Environment, Land, Water and Planning (DELWP) is responsible for managing the EES process</w:t>
      </w:r>
      <w:r w:rsidR="00BB5249" w:rsidRPr="00320540">
        <w:rPr>
          <w:rStyle w:val="FootnoteReference"/>
        </w:rPr>
        <w:footnoteReference w:id="2"/>
      </w:r>
      <w:r w:rsidR="007F7FA2" w:rsidRPr="007A1931">
        <w:t xml:space="preserve">.  </w:t>
      </w:r>
      <w:r w:rsidR="007F7FA2" w:rsidRPr="00272D6A">
        <w:t>This EES process has the following steps:</w:t>
      </w:r>
    </w:p>
    <w:p w14:paraId="59E89FEB" w14:textId="4903D7B4" w:rsidR="007F7FA2" w:rsidRDefault="0072164F" w:rsidP="00AC71DE">
      <w:pPr>
        <w:pStyle w:val="compactbullet"/>
        <w:rPr>
          <w:lang w:val="en-AU"/>
        </w:rPr>
      </w:pPr>
      <w:r w:rsidRPr="00272D6A">
        <w:rPr>
          <w:lang w:val="en-AU"/>
        </w:rPr>
        <w:t xml:space="preserve">preparation </w:t>
      </w:r>
      <w:r w:rsidR="007F7FA2" w:rsidRPr="00272D6A">
        <w:rPr>
          <w:lang w:val="en-AU"/>
        </w:rPr>
        <w:t xml:space="preserve">of a draft </w:t>
      </w:r>
      <w:r w:rsidR="002F4E51" w:rsidRPr="00272D6A">
        <w:rPr>
          <w:lang w:val="en-AU"/>
        </w:rPr>
        <w:t xml:space="preserve">study program </w:t>
      </w:r>
      <w:r w:rsidR="007F7FA2" w:rsidRPr="00272D6A">
        <w:rPr>
          <w:lang w:val="en-AU"/>
        </w:rPr>
        <w:t xml:space="preserve">and draft </w:t>
      </w:r>
      <w:r w:rsidR="002F4E51" w:rsidRPr="00272D6A">
        <w:rPr>
          <w:lang w:val="en-AU"/>
        </w:rPr>
        <w:t xml:space="preserve">schedule </w:t>
      </w:r>
      <w:r w:rsidR="007F7FA2" w:rsidRPr="00272D6A">
        <w:rPr>
          <w:lang w:val="en-AU"/>
        </w:rPr>
        <w:t>by the proponent (completed)</w:t>
      </w:r>
      <w:r w:rsidR="00EA490F" w:rsidRPr="00272D6A">
        <w:rPr>
          <w:lang w:val="en-AU"/>
        </w:rPr>
        <w:t>;</w:t>
      </w:r>
    </w:p>
    <w:p w14:paraId="22672121" w14:textId="16083059" w:rsidR="002B27D7" w:rsidRPr="00272D6A" w:rsidRDefault="002B27D7" w:rsidP="00AC71DE">
      <w:pPr>
        <w:pStyle w:val="compactbullet"/>
        <w:rPr>
          <w:lang w:val="en-AU"/>
        </w:rPr>
      </w:pPr>
      <w:r>
        <w:rPr>
          <w:lang w:val="en-AU"/>
        </w:rPr>
        <w:t>es</w:t>
      </w:r>
      <w:r w:rsidR="00194B0B">
        <w:rPr>
          <w:lang w:val="en-AU"/>
        </w:rPr>
        <w:t>tablishment of an inter-agency technical reference group (TRG) convened by DELWP (completed);</w:t>
      </w:r>
    </w:p>
    <w:p w14:paraId="4C4BD901" w14:textId="575CBFF1" w:rsidR="007F7FA2" w:rsidRPr="00272D6A" w:rsidRDefault="0072164F" w:rsidP="00AC71DE">
      <w:pPr>
        <w:pStyle w:val="compactbullet"/>
        <w:rPr>
          <w:lang w:val="en-AU"/>
        </w:rPr>
      </w:pPr>
      <w:r w:rsidRPr="00272D6A">
        <w:rPr>
          <w:lang w:val="en-AU"/>
        </w:rPr>
        <w:t xml:space="preserve">preparation </w:t>
      </w:r>
      <w:r w:rsidR="007F7FA2" w:rsidRPr="00272D6A">
        <w:rPr>
          <w:lang w:val="en-AU"/>
        </w:rPr>
        <w:t xml:space="preserve">and exhibition </w:t>
      </w:r>
      <w:r w:rsidR="00E35B74" w:rsidRPr="00272D6A">
        <w:rPr>
          <w:lang w:val="en-AU"/>
        </w:rPr>
        <w:t>of draft scoping r</w:t>
      </w:r>
      <w:r w:rsidR="007F7FA2" w:rsidRPr="00272D6A">
        <w:rPr>
          <w:lang w:val="en-AU"/>
        </w:rPr>
        <w:t>equirements by DELWP on beh</w:t>
      </w:r>
      <w:r w:rsidR="00F25BAE" w:rsidRPr="00272D6A">
        <w:rPr>
          <w:lang w:val="en-AU"/>
        </w:rPr>
        <w:t>alf of the Minister</w:t>
      </w:r>
      <w:r w:rsidR="007F7FA2" w:rsidRPr="00272D6A">
        <w:rPr>
          <w:lang w:val="en-AU"/>
        </w:rPr>
        <w:t xml:space="preserve"> </w:t>
      </w:r>
      <w:r w:rsidRPr="00272D6A">
        <w:rPr>
          <w:lang w:val="en-AU"/>
        </w:rPr>
        <w:t>with</w:t>
      </w:r>
      <w:r w:rsidR="00F25BAE" w:rsidRPr="00272D6A">
        <w:rPr>
          <w:lang w:val="en-AU"/>
        </w:rPr>
        <w:t xml:space="preserve"> </w:t>
      </w:r>
      <w:r w:rsidRPr="00272D6A">
        <w:rPr>
          <w:lang w:val="en-AU"/>
        </w:rPr>
        <w:t xml:space="preserve">public </w:t>
      </w:r>
      <w:r w:rsidR="00F25BAE" w:rsidRPr="00272D6A">
        <w:rPr>
          <w:lang w:val="en-AU"/>
        </w:rPr>
        <w:t xml:space="preserve">comments </w:t>
      </w:r>
      <w:r w:rsidR="00C04189" w:rsidRPr="00272D6A">
        <w:rPr>
          <w:lang w:val="en-AU"/>
        </w:rPr>
        <w:t>received</w:t>
      </w:r>
      <w:r w:rsidR="00F25BAE" w:rsidRPr="00272D6A">
        <w:rPr>
          <w:lang w:val="en-AU"/>
        </w:rPr>
        <w:t xml:space="preserve"> during the advertised exhibition period</w:t>
      </w:r>
      <w:r w:rsidR="00867030">
        <w:rPr>
          <w:lang w:val="en-AU"/>
        </w:rPr>
        <w:t xml:space="preserve"> (completed)</w:t>
      </w:r>
      <w:r w:rsidR="00EA490F" w:rsidRPr="00272D6A">
        <w:rPr>
          <w:lang w:val="en-AU"/>
        </w:rPr>
        <w:t>;</w:t>
      </w:r>
    </w:p>
    <w:p w14:paraId="14D0E504" w14:textId="11944A5D" w:rsidR="007F7FA2" w:rsidRPr="00272D6A" w:rsidRDefault="0072164F" w:rsidP="00AC71DE">
      <w:pPr>
        <w:pStyle w:val="compactbullet"/>
        <w:rPr>
          <w:lang w:val="en-AU"/>
        </w:rPr>
      </w:pPr>
      <w:r w:rsidRPr="00272D6A">
        <w:rPr>
          <w:lang w:val="en-AU"/>
        </w:rPr>
        <w:t xml:space="preserve">finalisation </w:t>
      </w:r>
      <w:r w:rsidR="007F7FA2" w:rsidRPr="00272D6A">
        <w:rPr>
          <w:lang w:val="en-AU"/>
        </w:rPr>
        <w:t xml:space="preserve">and </w:t>
      </w:r>
      <w:r w:rsidR="002F4E51" w:rsidRPr="00272D6A">
        <w:rPr>
          <w:lang w:val="en-AU"/>
        </w:rPr>
        <w:t xml:space="preserve">publication </w:t>
      </w:r>
      <w:r w:rsidR="007F7FA2" w:rsidRPr="00272D6A">
        <w:rPr>
          <w:lang w:val="en-AU"/>
        </w:rPr>
        <w:t xml:space="preserve">of </w:t>
      </w:r>
      <w:r w:rsidR="00F25BAE" w:rsidRPr="00272D6A">
        <w:rPr>
          <w:lang w:val="en-AU"/>
        </w:rPr>
        <w:t>scoping r</w:t>
      </w:r>
      <w:r w:rsidR="007F7FA2" w:rsidRPr="00272D6A">
        <w:rPr>
          <w:lang w:val="en-AU"/>
        </w:rPr>
        <w:t>equirements by the Minister</w:t>
      </w:r>
      <w:r w:rsidR="00867030">
        <w:rPr>
          <w:lang w:val="en-AU"/>
        </w:rPr>
        <w:t xml:space="preserve"> (current)</w:t>
      </w:r>
      <w:r w:rsidR="00EA490F" w:rsidRPr="00272D6A">
        <w:rPr>
          <w:lang w:val="en-AU"/>
        </w:rPr>
        <w:t>;</w:t>
      </w:r>
    </w:p>
    <w:p w14:paraId="2CEE8247" w14:textId="2CC9E094" w:rsidR="007F7FA2" w:rsidRPr="00272D6A" w:rsidRDefault="0072164F" w:rsidP="00AC71DE">
      <w:pPr>
        <w:pStyle w:val="compactbullet"/>
        <w:rPr>
          <w:lang w:val="en-AU"/>
        </w:rPr>
      </w:pPr>
      <w:r w:rsidRPr="00272D6A">
        <w:rPr>
          <w:lang w:val="en-AU"/>
        </w:rPr>
        <w:t xml:space="preserve">review </w:t>
      </w:r>
      <w:r w:rsidR="007F7FA2" w:rsidRPr="00272D6A">
        <w:rPr>
          <w:lang w:val="en-AU"/>
        </w:rPr>
        <w:t xml:space="preserve">of the proponent’s EES studies and draft documentation by DELWP and </w:t>
      </w:r>
      <w:r w:rsidR="00194B0B">
        <w:rPr>
          <w:lang w:val="en-AU"/>
        </w:rPr>
        <w:t>the TRG</w:t>
      </w:r>
      <w:r w:rsidR="007F7FA2" w:rsidRPr="00272D6A">
        <w:rPr>
          <w:rStyle w:val="FootnoteReference"/>
          <w:rFonts w:cs="Arial"/>
          <w:sz w:val="22"/>
          <w:vertAlign w:val="superscript"/>
          <w:lang w:val="en-AU"/>
        </w:rPr>
        <w:footnoteReference w:id="3"/>
      </w:r>
      <w:r w:rsidR="00EA490F" w:rsidRPr="00272D6A">
        <w:rPr>
          <w:lang w:val="en-AU"/>
        </w:rPr>
        <w:t>;</w:t>
      </w:r>
    </w:p>
    <w:p w14:paraId="55089DA2" w14:textId="77777777" w:rsidR="007F7FA2" w:rsidRPr="00272D6A" w:rsidRDefault="0072164F" w:rsidP="00AC71DE">
      <w:pPr>
        <w:pStyle w:val="compactbullet"/>
        <w:rPr>
          <w:lang w:val="en-AU"/>
        </w:rPr>
      </w:pPr>
      <w:r w:rsidRPr="00272D6A">
        <w:rPr>
          <w:lang w:val="en-AU"/>
        </w:rPr>
        <w:t xml:space="preserve">preparation </w:t>
      </w:r>
      <w:r w:rsidR="007F7FA2" w:rsidRPr="00272D6A">
        <w:rPr>
          <w:lang w:val="en-AU"/>
        </w:rPr>
        <w:t>of the EES by the proponent</w:t>
      </w:r>
      <w:r w:rsidR="00EA490F" w:rsidRPr="00272D6A">
        <w:rPr>
          <w:lang w:val="en-AU"/>
        </w:rPr>
        <w:t>;</w:t>
      </w:r>
    </w:p>
    <w:p w14:paraId="46942066" w14:textId="77777777" w:rsidR="007F7FA2" w:rsidRPr="00272D6A" w:rsidRDefault="0072164F" w:rsidP="00AC71DE">
      <w:pPr>
        <w:pStyle w:val="compactbullet"/>
        <w:rPr>
          <w:lang w:val="en-AU"/>
        </w:rPr>
      </w:pPr>
      <w:r w:rsidRPr="00272D6A">
        <w:rPr>
          <w:lang w:val="en-AU"/>
        </w:rPr>
        <w:t xml:space="preserve">review </w:t>
      </w:r>
      <w:r w:rsidR="007F7FA2" w:rsidRPr="00272D6A">
        <w:rPr>
          <w:lang w:val="en-AU"/>
        </w:rPr>
        <w:t>of the complete EES by DELWP to establish its adequacy for public exhibition</w:t>
      </w:r>
      <w:r w:rsidR="00EA490F" w:rsidRPr="00272D6A">
        <w:rPr>
          <w:lang w:val="en-AU"/>
        </w:rPr>
        <w:t>;</w:t>
      </w:r>
    </w:p>
    <w:p w14:paraId="3BABCD02" w14:textId="77777777" w:rsidR="007F7FA2" w:rsidRPr="00272D6A" w:rsidRDefault="0072164F" w:rsidP="00AC71DE">
      <w:pPr>
        <w:pStyle w:val="compactbullet"/>
        <w:rPr>
          <w:lang w:val="en-AU"/>
        </w:rPr>
      </w:pPr>
      <w:r w:rsidRPr="00272D6A">
        <w:rPr>
          <w:lang w:val="en-AU"/>
        </w:rPr>
        <w:t xml:space="preserve">exhibition </w:t>
      </w:r>
      <w:r w:rsidR="007F7FA2" w:rsidRPr="00272D6A">
        <w:rPr>
          <w:lang w:val="en-AU"/>
        </w:rPr>
        <w:t>of the proponent’s EES and invitation for public comment by DELWP on behalf of the Minister</w:t>
      </w:r>
      <w:r w:rsidR="00EA490F" w:rsidRPr="00272D6A">
        <w:rPr>
          <w:lang w:val="en-AU"/>
        </w:rPr>
        <w:t>;</w:t>
      </w:r>
    </w:p>
    <w:p w14:paraId="48E4AB67" w14:textId="77777777" w:rsidR="007F7FA2" w:rsidRPr="00272D6A" w:rsidRDefault="0072164F" w:rsidP="00AC71DE">
      <w:pPr>
        <w:pStyle w:val="compactbullet"/>
        <w:rPr>
          <w:lang w:val="en-AU"/>
        </w:rPr>
      </w:pPr>
      <w:r w:rsidRPr="00272D6A">
        <w:rPr>
          <w:lang w:val="en-AU"/>
        </w:rPr>
        <w:t xml:space="preserve">appointment </w:t>
      </w:r>
      <w:r w:rsidR="007F7FA2" w:rsidRPr="00272D6A">
        <w:rPr>
          <w:lang w:val="en-AU"/>
        </w:rPr>
        <w:t>of</w:t>
      </w:r>
      <w:r w:rsidR="00705F24" w:rsidRPr="00272D6A">
        <w:rPr>
          <w:lang w:val="en-AU"/>
        </w:rPr>
        <w:t xml:space="preserve"> an </w:t>
      </w:r>
      <w:r w:rsidRPr="00272D6A">
        <w:rPr>
          <w:lang w:val="en-AU"/>
        </w:rPr>
        <w:t xml:space="preserve">inquiry </w:t>
      </w:r>
      <w:r w:rsidR="00705F24" w:rsidRPr="00272D6A">
        <w:rPr>
          <w:lang w:val="en-AU"/>
        </w:rPr>
        <w:t>by the Minister to r</w:t>
      </w:r>
      <w:r w:rsidR="00F25BAE" w:rsidRPr="00272D6A">
        <w:rPr>
          <w:lang w:val="en-AU"/>
        </w:rPr>
        <w:t xml:space="preserve">eview the EES and </w:t>
      </w:r>
      <w:r w:rsidR="007F7FA2" w:rsidRPr="00272D6A">
        <w:rPr>
          <w:lang w:val="en-AU"/>
        </w:rPr>
        <w:t>public submissions</w:t>
      </w:r>
      <w:r w:rsidR="00705F24" w:rsidRPr="00272D6A">
        <w:rPr>
          <w:lang w:val="en-AU"/>
        </w:rPr>
        <w:t xml:space="preserve"> received </w:t>
      </w:r>
      <w:r w:rsidR="00F25BAE" w:rsidRPr="00272D6A">
        <w:rPr>
          <w:lang w:val="en-AU"/>
        </w:rPr>
        <w:t>and</w:t>
      </w:r>
      <w:r w:rsidR="00705F24" w:rsidRPr="00272D6A">
        <w:rPr>
          <w:lang w:val="en-AU"/>
        </w:rPr>
        <w:t xml:space="preserve"> p</w:t>
      </w:r>
      <w:r w:rsidR="007F7FA2" w:rsidRPr="00272D6A">
        <w:rPr>
          <w:lang w:val="en-AU"/>
        </w:rPr>
        <w:t>rovide a report to the Minister</w:t>
      </w:r>
      <w:r w:rsidRPr="00272D6A">
        <w:rPr>
          <w:lang w:val="en-AU"/>
        </w:rPr>
        <w:t xml:space="preserve"> (t</w:t>
      </w:r>
      <w:r w:rsidR="00705F24" w:rsidRPr="00272D6A">
        <w:rPr>
          <w:lang w:val="en-AU"/>
        </w:rPr>
        <w:t xml:space="preserve">he form of </w:t>
      </w:r>
      <w:r w:rsidRPr="00272D6A">
        <w:rPr>
          <w:lang w:val="en-AU"/>
        </w:rPr>
        <w:t xml:space="preserve">inquiry </w:t>
      </w:r>
      <w:r w:rsidR="00705F24" w:rsidRPr="00272D6A">
        <w:rPr>
          <w:lang w:val="en-AU"/>
        </w:rPr>
        <w:t>will be determined following finali</w:t>
      </w:r>
      <w:r w:rsidR="001D16E9" w:rsidRPr="00272D6A">
        <w:rPr>
          <w:lang w:val="en-AU"/>
        </w:rPr>
        <w:t>s</w:t>
      </w:r>
      <w:r w:rsidR="00705F24" w:rsidRPr="00272D6A">
        <w:rPr>
          <w:lang w:val="en-AU"/>
        </w:rPr>
        <w:t>ation of the scoping requirements</w:t>
      </w:r>
      <w:r w:rsidRPr="00272D6A">
        <w:rPr>
          <w:lang w:val="en-AU"/>
        </w:rPr>
        <w:t>);</w:t>
      </w:r>
      <w:r w:rsidR="00705F24" w:rsidRPr="00272D6A">
        <w:rPr>
          <w:lang w:val="en-AU"/>
        </w:rPr>
        <w:t xml:space="preserve"> </w:t>
      </w:r>
      <w:r w:rsidRPr="00272D6A">
        <w:rPr>
          <w:lang w:val="en-AU"/>
        </w:rPr>
        <w:t>and</w:t>
      </w:r>
    </w:p>
    <w:p w14:paraId="07907AEB" w14:textId="77777777" w:rsidR="007F7FA2" w:rsidRPr="00272D6A" w:rsidRDefault="006A77D9" w:rsidP="00AC71DE">
      <w:pPr>
        <w:pStyle w:val="compactbullet"/>
        <w:rPr>
          <w:lang w:val="en-AU"/>
        </w:rPr>
      </w:pPr>
      <w:proofErr w:type="gramStart"/>
      <w:r w:rsidRPr="00272D6A">
        <w:rPr>
          <w:lang w:val="en-AU"/>
        </w:rPr>
        <w:t>assessment</w:t>
      </w:r>
      <w:proofErr w:type="gramEnd"/>
      <w:r w:rsidRPr="00272D6A">
        <w:rPr>
          <w:lang w:val="en-AU"/>
        </w:rPr>
        <w:t xml:space="preserve"> of the environmental effects of the proposal by the Minister for Planning (Minister’s assessment), f</w:t>
      </w:r>
      <w:r w:rsidR="007F7FA2" w:rsidRPr="00272D6A">
        <w:rPr>
          <w:lang w:val="en-AU"/>
        </w:rPr>
        <w:t>ollowi</w:t>
      </w:r>
      <w:r w:rsidR="00F25BAE" w:rsidRPr="00272D6A">
        <w:rPr>
          <w:lang w:val="en-AU"/>
        </w:rPr>
        <w:t>ng receipt of the i</w:t>
      </w:r>
      <w:r w:rsidR="007F7FA2" w:rsidRPr="00272D6A">
        <w:rPr>
          <w:lang w:val="en-AU"/>
        </w:rPr>
        <w:t>nquiry report.</w:t>
      </w:r>
    </w:p>
    <w:p w14:paraId="38EA2178" w14:textId="77777777" w:rsidR="007F7FA2" w:rsidRPr="007F3722" w:rsidRDefault="007F7FA2" w:rsidP="00AC71DE">
      <w:pPr>
        <w:pStyle w:val="BodyText"/>
        <w:spacing w:after="0"/>
        <w:rPr>
          <w:b/>
        </w:rPr>
      </w:pPr>
      <w:r w:rsidRPr="007F3722">
        <w:rPr>
          <w:b/>
        </w:rPr>
        <w:t xml:space="preserve">Technical </w:t>
      </w:r>
      <w:r w:rsidR="006A77D9" w:rsidRPr="007F3722">
        <w:rPr>
          <w:b/>
        </w:rPr>
        <w:t>reference group</w:t>
      </w:r>
    </w:p>
    <w:p w14:paraId="0912D762" w14:textId="01B39434" w:rsidR="007F7FA2" w:rsidRPr="007F3722" w:rsidRDefault="007F7FA2" w:rsidP="00AC71DE">
      <w:pPr>
        <w:spacing w:after="0"/>
      </w:pPr>
      <w:r w:rsidRPr="007F3722">
        <w:t xml:space="preserve">DELWP </w:t>
      </w:r>
      <w:r w:rsidR="00F25BAE" w:rsidRPr="007F3722">
        <w:t>has</w:t>
      </w:r>
      <w:r w:rsidRPr="007F3722">
        <w:t xml:space="preserve"> convene</w:t>
      </w:r>
      <w:r w:rsidR="00F25BAE" w:rsidRPr="007F3722">
        <w:t>d</w:t>
      </w:r>
      <w:r w:rsidRPr="007F3722">
        <w:t xml:space="preserve"> an agency-based TRG</w:t>
      </w:r>
      <w:r w:rsidR="00194B0B">
        <w:t xml:space="preserve">, </w:t>
      </w:r>
      <w:r w:rsidR="004A343D">
        <w:t>comprising</w:t>
      </w:r>
      <w:r w:rsidR="00194B0B" w:rsidRPr="00F857FE">
        <w:t xml:space="preserve"> representatives of </w:t>
      </w:r>
      <w:r w:rsidR="004A343D">
        <w:t xml:space="preserve">relevant </w:t>
      </w:r>
      <w:r w:rsidR="00194B0B" w:rsidRPr="00F857FE">
        <w:t>state government agencies and departments</w:t>
      </w:r>
      <w:r w:rsidR="00194B0B">
        <w:t xml:space="preserve"> and</w:t>
      </w:r>
      <w:r w:rsidR="00194B0B" w:rsidRPr="00F857FE">
        <w:t xml:space="preserve"> </w:t>
      </w:r>
      <w:r w:rsidR="004713E6">
        <w:t xml:space="preserve">local government </w:t>
      </w:r>
      <w:r w:rsidR="004A343D">
        <w:t>authorities</w:t>
      </w:r>
      <w:r w:rsidR="00194B0B" w:rsidRPr="00F857FE">
        <w:t>.</w:t>
      </w:r>
      <w:r w:rsidRPr="007A1931">
        <w:t xml:space="preserve"> </w:t>
      </w:r>
      <w:r w:rsidR="00194B0B">
        <w:t xml:space="preserve"> The TRG will </w:t>
      </w:r>
      <w:r w:rsidR="00BB5249">
        <w:t>advise</w:t>
      </w:r>
      <w:r w:rsidR="00194B0B">
        <w:t xml:space="preserve"> DELWP</w:t>
      </w:r>
      <w:r w:rsidRPr="007F3722">
        <w:t xml:space="preserve"> an</w:t>
      </w:r>
      <w:r w:rsidR="00F25BAE" w:rsidRPr="007F3722">
        <w:t xml:space="preserve">d </w:t>
      </w:r>
      <w:r w:rsidR="0056762B">
        <w:t>WestWind</w:t>
      </w:r>
      <w:r w:rsidRPr="007F3722">
        <w:t xml:space="preserve"> on:</w:t>
      </w:r>
    </w:p>
    <w:p w14:paraId="32DD7576" w14:textId="34A71D38" w:rsidR="007F7FA2" w:rsidRPr="00272D6A" w:rsidRDefault="006A77D9" w:rsidP="00AC71DE">
      <w:pPr>
        <w:pStyle w:val="compactbullet"/>
        <w:rPr>
          <w:lang w:val="en-AU"/>
        </w:rPr>
      </w:pPr>
      <w:r w:rsidRPr="00272D6A">
        <w:rPr>
          <w:lang w:val="en-AU"/>
        </w:rPr>
        <w:t xml:space="preserve">applicable </w:t>
      </w:r>
      <w:r w:rsidR="007F7FA2" w:rsidRPr="00272D6A">
        <w:rPr>
          <w:lang w:val="en-AU"/>
        </w:rPr>
        <w:t>policies, strategies and statutory provisions</w:t>
      </w:r>
      <w:r w:rsidR="00EA490F" w:rsidRPr="00272D6A">
        <w:rPr>
          <w:lang w:val="en-AU"/>
        </w:rPr>
        <w:t>;</w:t>
      </w:r>
      <w:r w:rsidR="004713E6">
        <w:rPr>
          <w:lang w:val="en-AU"/>
        </w:rPr>
        <w:t xml:space="preserve"> </w:t>
      </w:r>
    </w:p>
    <w:p w14:paraId="74F005CF" w14:textId="0A18BBB9" w:rsidR="007F7FA2" w:rsidRPr="00272D6A" w:rsidRDefault="006A77D9" w:rsidP="00AC71DE">
      <w:pPr>
        <w:pStyle w:val="compactbullet"/>
        <w:rPr>
          <w:lang w:val="en-AU"/>
        </w:rPr>
      </w:pPr>
      <w:r w:rsidRPr="00272D6A">
        <w:rPr>
          <w:lang w:val="en-AU"/>
        </w:rPr>
        <w:t xml:space="preserve">the </w:t>
      </w:r>
      <w:r w:rsidR="00F25BAE" w:rsidRPr="00272D6A">
        <w:rPr>
          <w:lang w:val="en-AU"/>
        </w:rPr>
        <w:t>s</w:t>
      </w:r>
      <w:r w:rsidR="007F7FA2" w:rsidRPr="00272D6A">
        <w:rPr>
          <w:lang w:val="en-AU"/>
        </w:rPr>
        <w:t xml:space="preserve">coping </w:t>
      </w:r>
      <w:r w:rsidR="00F25BAE" w:rsidRPr="00272D6A">
        <w:rPr>
          <w:lang w:val="en-AU"/>
        </w:rPr>
        <w:t>r</w:t>
      </w:r>
      <w:r w:rsidR="007F7FA2" w:rsidRPr="00272D6A">
        <w:rPr>
          <w:lang w:val="en-AU"/>
        </w:rPr>
        <w:t>equirements for the EES</w:t>
      </w:r>
      <w:r w:rsidR="00EA490F" w:rsidRPr="00272D6A">
        <w:rPr>
          <w:lang w:val="en-AU"/>
        </w:rPr>
        <w:t>;</w:t>
      </w:r>
      <w:r w:rsidR="004713E6">
        <w:rPr>
          <w:lang w:val="en-AU"/>
        </w:rPr>
        <w:t xml:space="preserve"> </w:t>
      </w:r>
    </w:p>
    <w:p w14:paraId="371BBD27" w14:textId="71E65B88" w:rsidR="007F7FA2" w:rsidRPr="00272D6A" w:rsidRDefault="006A77D9" w:rsidP="00AC71DE">
      <w:pPr>
        <w:pStyle w:val="compactbullet"/>
        <w:rPr>
          <w:lang w:val="en-AU"/>
        </w:rPr>
      </w:pPr>
      <w:r w:rsidRPr="00272D6A">
        <w:rPr>
          <w:lang w:val="en-AU"/>
        </w:rPr>
        <w:t xml:space="preserve">the </w:t>
      </w:r>
      <w:r w:rsidR="007F7FA2" w:rsidRPr="00272D6A">
        <w:rPr>
          <w:lang w:val="en-AU"/>
        </w:rPr>
        <w:t>design and adequacy of technical studies</w:t>
      </w:r>
      <w:r w:rsidR="00EA490F" w:rsidRPr="00272D6A">
        <w:rPr>
          <w:lang w:val="en-AU"/>
        </w:rPr>
        <w:t>;</w:t>
      </w:r>
      <w:r w:rsidR="004713E6">
        <w:rPr>
          <w:lang w:val="en-AU"/>
        </w:rPr>
        <w:t xml:space="preserve"> </w:t>
      </w:r>
    </w:p>
    <w:p w14:paraId="3E344AD3" w14:textId="179F5764" w:rsidR="007F7FA2" w:rsidRPr="00272D6A" w:rsidRDefault="0056762B" w:rsidP="00AC71DE">
      <w:pPr>
        <w:pStyle w:val="compactbullet"/>
        <w:rPr>
          <w:lang w:val="en-AU"/>
        </w:rPr>
      </w:pPr>
      <w:r>
        <w:rPr>
          <w:lang w:val="en-AU"/>
        </w:rPr>
        <w:t>WestWind</w:t>
      </w:r>
      <w:r w:rsidRPr="00272D6A">
        <w:rPr>
          <w:lang w:val="en-AU"/>
        </w:rPr>
        <w:t xml:space="preserve">’s </w:t>
      </w:r>
      <w:r w:rsidR="007F7FA2" w:rsidRPr="00272D6A">
        <w:rPr>
          <w:lang w:val="en-AU"/>
        </w:rPr>
        <w:t>public information and stakeholder consultation program</w:t>
      </w:r>
      <w:r w:rsidR="00EA490F" w:rsidRPr="00272D6A">
        <w:rPr>
          <w:lang w:val="en-AU"/>
        </w:rPr>
        <w:t>;</w:t>
      </w:r>
      <w:r w:rsidR="004713E6">
        <w:rPr>
          <w:lang w:val="en-AU"/>
        </w:rPr>
        <w:t xml:space="preserve"> </w:t>
      </w:r>
    </w:p>
    <w:p w14:paraId="77274954" w14:textId="4B66E87F" w:rsidR="007F7FA2" w:rsidRPr="00272D6A" w:rsidRDefault="006A77D9" w:rsidP="00AC71DE">
      <w:pPr>
        <w:pStyle w:val="compactbullet"/>
        <w:rPr>
          <w:lang w:val="en-AU"/>
        </w:rPr>
      </w:pPr>
      <w:r w:rsidRPr="00272D6A">
        <w:rPr>
          <w:lang w:val="en-AU"/>
        </w:rPr>
        <w:t xml:space="preserve">responses </w:t>
      </w:r>
      <w:r w:rsidR="007F7FA2" w:rsidRPr="00272D6A">
        <w:rPr>
          <w:lang w:val="en-AU"/>
        </w:rPr>
        <w:t>to issues arising from the EES investigations</w:t>
      </w:r>
      <w:r w:rsidR="00EA490F" w:rsidRPr="00272D6A">
        <w:rPr>
          <w:lang w:val="en-AU"/>
        </w:rPr>
        <w:t>;</w:t>
      </w:r>
      <w:r w:rsidR="004713E6">
        <w:rPr>
          <w:lang w:val="en-AU"/>
        </w:rPr>
        <w:t xml:space="preserve"> </w:t>
      </w:r>
    </w:p>
    <w:p w14:paraId="39352310" w14:textId="45F21D9D" w:rsidR="007F7FA2" w:rsidRPr="00272D6A" w:rsidRDefault="006A77D9" w:rsidP="00AC71DE">
      <w:pPr>
        <w:pStyle w:val="compactbullet"/>
        <w:rPr>
          <w:lang w:val="en-AU"/>
        </w:rPr>
      </w:pPr>
      <w:r w:rsidRPr="00272D6A">
        <w:rPr>
          <w:lang w:val="en-AU"/>
        </w:rPr>
        <w:t xml:space="preserve">the </w:t>
      </w:r>
      <w:r w:rsidR="007F7FA2" w:rsidRPr="00272D6A">
        <w:rPr>
          <w:lang w:val="en-AU"/>
        </w:rPr>
        <w:t>technical adequacy of draft EES documentation</w:t>
      </w:r>
      <w:r w:rsidR="00EA490F" w:rsidRPr="00272D6A">
        <w:rPr>
          <w:lang w:val="en-AU"/>
        </w:rPr>
        <w:t>; and</w:t>
      </w:r>
      <w:r w:rsidR="004713E6">
        <w:rPr>
          <w:lang w:val="en-AU"/>
        </w:rPr>
        <w:t xml:space="preserve"> </w:t>
      </w:r>
    </w:p>
    <w:p w14:paraId="468EE6EB" w14:textId="7466E2D4" w:rsidR="007F7FA2" w:rsidRPr="00272D6A" w:rsidRDefault="006A77D9" w:rsidP="00AC71DE">
      <w:pPr>
        <w:pStyle w:val="compactbullet"/>
        <w:rPr>
          <w:lang w:val="en-AU"/>
        </w:rPr>
      </w:pPr>
      <w:proofErr w:type="gramStart"/>
      <w:r w:rsidRPr="00272D6A">
        <w:rPr>
          <w:lang w:val="en-AU"/>
        </w:rPr>
        <w:t>coordination</w:t>
      </w:r>
      <w:proofErr w:type="gramEnd"/>
      <w:r w:rsidRPr="00272D6A">
        <w:rPr>
          <w:lang w:val="en-AU"/>
        </w:rPr>
        <w:t xml:space="preserve"> </w:t>
      </w:r>
      <w:r w:rsidR="007F7FA2" w:rsidRPr="00272D6A">
        <w:rPr>
          <w:lang w:val="en-AU"/>
        </w:rPr>
        <w:t>of statutory processes.</w:t>
      </w:r>
      <w:r w:rsidR="004713E6">
        <w:rPr>
          <w:lang w:val="en-AU"/>
        </w:rPr>
        <w:t xml:space="preserve"> </w:t>
      </w:r>
    </w:p>
    <w:p w14:paraId="1C03A3F5" w14:textId="77777777" w:rsidR="009E3D07" w:rsidRPr="007F3722" w:rsidRDefault="009E3D07" w:rsidP="00AC71DE">
      <w:pPr>
        <w:pStyle w:val="BodyText"/>
        <w:spacing w:after="0"/>
        <w:rPr>
          <w:b/>
        </w:rPr>
      </w:pPr>
      <w:bookmarkStart w:id="22" w:name="_Toc71534541"/>
      <w:bookmarkEnd w:id="12"/>
      <w:r w:rsidRPr="007F3722">
        <w:rPr>
          <w:b/>
        </w:rPr>
        <w:lastRenderedPageBreak/>
        <w:t>Public engagement</w:t>
      </w:r>
    </w:p>
    <w:p w14:paraId="52B5BA5B" w14:textId="11FF68C5" w:rsidR="009E3D07" w:rsidRPr="007F3722" w:rsidRDefault="009E3D07" w:rsidP="00AC71DE">
      <w:pPr>
        <w:pStyle w:val="BodyText"/>
        <w:spacing w:after="0"/>
      </w:pPr>
      <w:r w:rsidRPr="007F3722">
        <w:t xml:space="preserve">Consultation is a key aspect of the EES process as it enables </w:t>
      </w:r>
      <w:r w:rsidR="001839FD">
        <w:t xml:space="preserve">the </w:t>
      </w:r>
      <w:proofErr w:type="gramStart"/>
      <w:r w:rsidR="00BB5249">
        <w:t>public</w:t>
      </w:r>
      <w:r w:rsidR="001839FD">
        <w:t>’s</w:t>
      </w:r>
      <w:proofErr w:type="gramEnd"/>
      <w:r w:rsidR="001839FD">
        <w:t xml:space="preserve"> and</w:t>
      </w:r>
      <w:r w:rsidR="00BB5249">
        <w:t xml:space="preserve"> </w:t>
      </w:r>
      <w:r w:rsidRPr="007A1931">
        <w:t xml:space="preserve">stakeholders’ knowledge and views to be considered in </w:t>
      </w:r>
      <w:r w:rsidRPr="007F3722">
        <w:t xml:space="preserve">project planning and decision-making. </w:t>
      </w:r>
      <w:r w:rsidR="006A77D9" w:rsidRPr="007F3722">
        <w:t xml:space="preserve"> </w:t>
      </w:r>
      <w:r w:rsidRPr="007F3722">
        <w:t xml:space="preserve">Consultation during the EES process encompasses: </w:t>
      </w:r>
    </w:p>
    <w:p w14:paraId="20BB126C" w14:textId="0787D089" w:rsidR="009E3D07" w:rsidRPr="00272D6A" w:rsidRDefault="006A77D9" w:rsidP="00AC71DE">
      <w:pPr>
        <w:pStyle w:val="compactbullet"/>
        <w:rPr>
          <w:rFonts w:cs="Arial"/>
          <w:lang w:val="en-AU"/>
        </w:rPr>
      </w:pPr>
      <w:r w:rsidRPr="00272D6A">
        <w:rPr>
          <w:lang w:val="en-AU"/>
        </w:rPr>
        <w:t xml:space="preserve">formal </w:t>
      </w:r>
      <w:r w:rsidR="009E3D07" w:rsidRPr="00272D6A">
        <w:rPr>
          <w:lang w:val="en-AU"/>
        </w:rPr>
        <w:t>opportunities for public input into the scoping requirements for the EES and review of the exhibited EES; and</w:t>
      </w:r>
    </w:p>
    <w:p w14:paraId="43BE7926" w14:textId="2F49B6B5" w:rsidR="009E3D07" w:rsidRPr="00272D6A" w:rsidRDefault="006A77D9" w:rsidP="00AC71DE">
      <w:pPr>
        <w:pStyle w:val="compactbullet"/>
        <w:rPr>
          <w:rFonts w:cs="Arial"/>
          <w:lang w:val="en-AU"/>
        </w:rPr>
      </w:pPr>
      <w:proofErr w:type="gramStart"/>
      <w:r w:rsidRPr="00272D6A">
        <w:rPr>
          <w:lang w:val="en-AU"/>
        </w:rPr>
        <w:t>consultation</w:t>
      </w:r>
      <w:proofErr w:type="gramEnd"/>
      <w:r w:rsidRPr="00272D6A">
        <w:rPr>
          <w:lang w:val="en-AU"/>
        </w:rPr>
        <w:t xml:space="preserve"> </w:t>
      </w:r>
      <w:r w:rsidR="009E3D07" w:rsidRPr="00272D6A">
        <w:rPr>
          <w:lang w:val="en-AU"/>
        </w:rPr>
        <w:t xml:space="preserve">conducted by the proponent with </w:t>
      </w:r>
      <w:r w:rsidR="00BB5249">
        <w:rPr>
          <w:lang w:val="en-AU"/>
        </w:rPr>
        <w:t xml:space="preserve">the public and </w:t>
      </w:r>
      <w:r w:rsidR="009E3D07" w:rsidRPr="00272D6A">
        <w:rPr>
          <w:lang w:val="en-AU"/>
        </w:rPr>
        <w:t xml:space="preserve">stakeholders prior to and during EES investigations, to assist in the development of a sound EES.  </w:t>
      </w:r>
    </w:p>
    <w:p w14:paraId="7D3A7E51" w14:textId="45B63391" w:rsidR="009E3D07" w:rsidRPr="007F3722" w:rsidRDefault="0056762B" w:rsidP="00AC71DE">
      <w:pPr>
        <w:pStyle w:val="BodyText"/>
      </w:pPr>
      <w:r>
        <w:t>WestWind</w:t>
      </w:r>
      <w:r w:rsidR="009E3D07" w:rsidRPr="007A1931">
        <w:t xml:space="preserve"> is responsible for informing and enga</w:t>
      </w:r>
      <w:r w:rsidR="009E3D07" w:rsidRPr="007F3722">
        <w:t xml:space="preserve">ging with the public and stakeholders to identify and respond to their concerns during the EES process. </w:t>
      </w:r>
      <w:r w:rsidR="00BB5249">
        <w:t xml:space="preserve">Besides the community at large, </w:t>
      </w:r>
      <w:r w:rsidR="009E3D07" w:rsidRPr="007F3722">
        <w:t xml:space="preserve">stakeholders </w:t>
      </w:r>
      <w:r w:rsidR="001839FD">
        <w:t xml:space="preserve">might </w:t>
      </w:r>
      <w:r w:rsidR="009E3D07" w:rsidRPr="007F3722">
        <w:t xml:space="preserve">include government bodies and authorities, potentially affected parties and interested organisations </w:t>
      </w:r>
      <w:r w:rsidR="00BB5249">
        <w:t>or</w:t>
      </w:r>
      <w:r w:rsidR="00BB5249" w:rsidRPr="007A1931">
        <w:t xml:space="preserve"> </w:t>
      </w:r>
      <w:r w:rsidR="009E3D07" w:rsidRPr="007F3722">
        <w:t xml:space="preserve">individuals. </w:t>
      </w:r>
    </w:p>
    <w:p w14:paraId="33518CE4" w14:textId="614939AC" w:rsidR="009E3D07" w:rsidRPr="007F3722" w:rsidRDefault="004713E6" w:rsidP="007A1931">
      <w:pPr>
        <w:pStyle w:val="BodyText"/>
        <w:spacing w:after="0"/>
      </w:pPr>
      <w:r>
        <w:t>WestWind</w:t>
      </w:r>
      <w:r w:rsidR="002B3D8F">
        <w:t xml:space="preserve">’s </w:t>
      </w:r>
      <w:r w:rsidR="006A77D9" w:rsidRPr="007F3722">
        <w:t xml:space="preserve">consultation plan </w:t>
      </w:r>
      <w:r w:rsidR="002B3D8F">
        <w:t>will be implemented to familiarise</w:t>
      </w:r>
      <w:r w:rsidR="009E3D07" w:rsidRPr="007F3722">
        <w:t xml:space="preserve"> the public and stakeholders with the EES inves</w:t>
      </w:r>
      <w:r w:rsidR="008D14EE" w:rsidRPr="007F3722">
        <w:t xml:space="preserve">tigations </w:t>
      </w:r>
      <w:r w:rsidR="002B3D8F">
        <w:t>with specific consultation</w:t>
      </w:r>
      <w:r w:rsidR="008D14EE" w:rsidRPr="007A1931">
        <w:t xml:space="preserve"> on </w:t>
      </w:r>
      <w:r w:rsidR="009E3D07" w:rsidRPr="007F3722">
        <w:t>issues of concern.</w:t>
      </w:r>
      <w:r w:rsidR="006A77D9" w:rsidRPr="007F3722">
        <w:t xml:space="preserve"> </w:t>
      </w:r>
      <w:r w:rsidR="009E3D07" w:rsidRPr="007F3722">
        <w:t xml:space="preserve"> </w:t>
      </w:r>
      <w:r w:rsidR="002B3D8F">
        <w:rPr>
          <w:rFonts w:cs="Arial"/>
        </w:rPr>
        <w:t>The</w:t>
      </w:r>
      <w:r w:rsidR="009E3D07" w:rsidRPr="007A1931">
        <w:rPr>
          <w:rFonts w:cs="Arial"/>
        </w:rPr>
        <w:t xml:space="preserve"> </w:t>
      </w:r>
      <w:r w:rsidR="006A77D9" w:rsidRPr="007F3722">
        <w:rPr>
          <w:rFonts w:cs="Arial"/>
        </w:rPr>
        <w:t>consultation p</w:t>
      </w:r>
      <w:r w:rsidR="009E3D07" w:rsidRPr="007F3722">
        <w:rPr>
          <w:rFonts w:cs="Arial"/>
        </w:rPr>
        <w:t xml:space="preserve">lan </w:t>
      </w:r>
      <w:r w:rsidR="004A343D">
        <w:rPr>
          <w:rFonts w:cs="Arial"/>
        </w:rPr>
        <w:t>has been</w:t>
      </w:r>
      <w:r w:rsidR="009E3D07" w:rsidRPr="007F3722">
        <w:rPr>
          <w:rFonts w:cs="Arial"/>
        </w:rPr>
        <w:t xml:space="preserve"> published on the DELWP website and </w:t>
      </w:r>
      <w:r w:rsidR="002B3D8F">
        <w:rPr>
          <w:rFonts w:cs="Arial"/>
        </w:rPr>
        <w:t>will</w:t>
      </w:r>
      <w:r w:rsidR="009E3D07" w:rsidRPr="007A1931">
        <w:t>:</w:t>
      </w:r>
    </w:p>
    <w:p w14:paraId="5A96D068" w14:textId="5E8B178E" w:rsidR="009E3D07" w:rsidRPr="00272D6A" w:rsidRDefault="00591629" w:rsidP="00AC71DE">
      <w:pPr>
        <w:pStyle w:val="compactbullet"/>
        <w:rPr>
          <w:lang w:val="en-AU"/>
        </w:rPr>
      </w:pPr>
      <w:r w:rsidRPr="00272D6A">
        <w:rPr>
          <w:lang w:val="en-AU"/>
        </w:rPr>
        <w:t xml:space="preserve">identify </w:t>
      </w:r>
      <w:r w:rsidR="009E3D07" w:rsidRPr="00272D6A">
        <w:rPr>
          <w:lang w:val="en-AU"/>
        </w:rPr>
        <w:t>stakeholder groups</w:t>
      </w:r>
      <w:r w:rsidRPr="00272D6A">
        <w:rPr>
          <w:lang w:val="en-AU"/>
        </w:rPr>
        <w:t>;</w:t>
      </w:r>
    </w:p>
    <w:p w14:paraId="66C60DDB" w14:textId="77777777" w:rsidR="009E3D07" w:rsidRPr="00272D6A" w:rsidRDefault="00591629" w:rsidP="00AC71DE">
      <w:pPr>
        <w:pStyle w:val="compactbullet"/>
        <w:rPr>
          <w:lang w:val="en-AU"/>
        </w:rPr>
      </w:pPr>
      <w:r w:rsidRPr="00272D6A">
        <w:rPr>
          <w:lang w:val="en-AU"/>
        </w:rPr>
        <w:t xml:space="preserve">characterise </w:t>
      </w:r>
      <w:r w:rsidR="009E3D07" w:rsidRPr="00272D6A">
        <w:rPr>
          <w:lang w:val="en-AU"/>
        </w:rPr>
        <w:t>the stakeholder groups in terms of their interests, concerns and consultation needs and potential to provide local knowledge</w:t>
      </w:r>
      <w:r w:rsidRPr="00272D6A">
        <w:rPr>
          <w:lang w:val="en-AU"/>
        </w:rPr>
        <w:t>;</w:t>
      </w:r>
    </w:p>
    <w:p w14:paraId="570E6FDC" w14:textId="77777777" w:rsidR="009E3D07" w:rsidRPr="00272D6A" w:rsidRDefault="00591629" w:rsidP="00AC71DE">
      <w:pPr>
        <w:pStyle w:val="compactbullet"/>
        <w:rPr>
          <w:lang w:val="en-AU"/>
        </w:rPr>
      </w:pPr>
      <w:r w:rsidRPr="00272D6A">
        <w:rPr>
          <w:lang w:val="en-AU"/>
        </w:rPr>
        <w:t xml:space="preserve">describe </w:t>
      </w:r>
      <w:r w:rsidR="009E3D07" w:rsidRPr="00272D6A">
        <w:rPr>
          <w:lang w:val="en-AU"/>
        </w:rPr>
        <w:t>the consultation methods to be used and outline a schedule of consultation activities</w:t>
      </w:r>
      <w:r w:rsidRPr="00272D6A">
        <w:rPr>
          <w:lang w:val="en-AU"/>
        </w:rPr>
        <w:t>; and</w:t>
      </w:r>
    </w:p>
    <w:p w14:paraId="5FE63AF0" w14:textId="77777777" w:rsidR="009E3D07" w:rsidRPr="00272D6A" w:rsidRDefault="00591629" w:rsidP="00AC71DE">
      <w:pPr>
        <w:pStyle w:val="compactbullet"/>
        <w:rPr>
          <w:lang w:val="en-AU"/>
        </w:rPr>
      </w:pPr>
      <w:proofErr w:type="gramStart"/>
      <w:r w:rsidRPr="00272D6A">
        <w:rPr>
          <w:lang w:val="en-AU"/>
        </w:rPr>
        <w:t>outline</w:t>
      </w:r>
      <w:proofErr w:type="gramEnd"/>
      <w:r w:rsidRPr="00272D6A">
        <w:rPr>
          <w:lang w:val="en-AU"/>
        </w:rPr>
        <w:t xml:space="preserve"> </w:t>
      </w:r>
      <w:r w:rsidR="009E3D07" w:rsidRPr="00272D6A">
        <w:rPr>
          <w:lang w:val="en-AU"/>
        </w:rPr>
        <w:t>how inputs from stakeholders will be recorded, considered and/or addressed in the preparation of the EES.</w:t>
      </w:r>
    </w:p>
    <w:p w14:paraId="1E6FF83C" w14:textId="77777777" w:rsidR="008479CF" w:rsidRPr="007F3722" w:rsidRDefault="008479CF" w:rsidP="00AC71DE">
      <w:pPr>
        <w:pStyle w:val="BodyText"/>
        <w:spacing w:after="0"/>
        <w:rPr>
          <w:b/>
        </w:rPr>
      </w:pPr>
      <w:r w:rsidRPr="007A1931">
        <w:rPr>
          <w:b/>
        </w:rPr>
        <w:t xml:space="preserve">Approvals </w:t>
      </w:r>
      <w:r w:rsidR="00591629" w:rsidRPr="007F3722">
        <w:rPr>
          <w:b/>
        </w:rPr>
        <w:t xml:space="preserve">coordination </w:t>
      </w:r>
      <w:r w:rsidR="002638AD" w:rsidRPr="007F3722">
        <w:rPr>
          <w:b/>
        </w:rPr>
        <w:t xml:space="preserve">with the EES </w:t>
      </w:r>
      <w:r w:rsidR="00591629" w:rsidRPr="007F3722">
        <w:rPr>
          <w:b/>
        </w:rPr>
        <w:t>process</w:t>
      </w:r>
    </w:p>
    <w:p w14:paraId="67EE43C6" w14:textId="1FAD1476" w:rsidR="00AB134B" w:rsidRDefault="009F6A20" w:rsidP="0062494E">
      <w:pPr>
        <w:pStyle w:val="BodyText"/>
        <w:spacing w:after="0"/>
      </w:pPr>
      <w:r w:rsidRPr="007F3722">
        <w:t>The project may require a range of approvals under Victorian legislation</w:t>
      </w:r>
      <w:r w:rsidR="00AB134B">
        <w:t xml:space="preserve"> including</w:t>
      </w:r>
      <w:r w:rsidR="00735556">
        <w:t xml:space="preserve"> but not limited to</w:t>
      </w:r>
      <w:r w:rsidR="00AB134B">
        <w:t>:</w:t>
      </w:r>
    </w:p>
    <w:p w14:paraId="2EAAB3DE" w14:textId="77777777" w:rsidR="00AB134B" w:rsidRDefault="00AB134B" w:rsidP="0062494E">
      <w:pPr>
        <w:pStyle w:val="compactbullet"/>
      </w:pPr>
      <w:r>
        <w:rPr>
          <w:lang w:val="en-AU"/>
        </w:rPr>
        <w:t>permits under the Golden Plains Planning Scheme for the use and development of land for a wind energy facility and associated infrastructure, and removal of native vegetation;</w:t>
      </w:r>
    </w:p>
    <w:p w14:paraId="69781F13" w14:textId="3BD41C44" w:rsidR="00AB134B" w:rsidRDefault="00AB134B" w:rsidP="0062494E">
      <w:pPr>
        <w:pStyle w:val="compactbullet"/>
      </w:pPr>
      <w:r>
        <w:rPr>
          <w:lang w:val="en-AU"/>
        </w:rPr>
        <w:t xml:space="preserve">approval of a Cultural Heritage Management Plan (CHMP) under the </w:t>
      </w:r>
      <w:r>
        <w:rPr>
          <w:i/>
          <w:lang w:val="en-AU"/>
        </w:rPr>
        <w:t>Aboriginal Heritage Act 2006</w:t>
      </w:r>
      <w:r>
        <w:rPr>
          <w:lang w:val="en-AU"/>
        </w:rPr>
        <w:t xml:space="preserve"> (AH Act);</w:t>
      </w:r>
    </w:p>
    <w:p w14:paraId="653C0792" w14:textId="77777777" w:rsidR="00735556" w:rsidRDefault="00AB134B" w:rsidP="0062494E">
      <w:pPr>
        <w:pStyle w:val="compactbullet"/>
      </w:pPr>
      <w:r>
        <w:rPr>
          <w:lang w:val="en-AU"/>
        </w:rPr>
        <w:t xml:space="preserve">a work authority and approved work plan from the Department of Economic Development, Jobs, Transport and Resources (DEDJTR) to carry out extractive industry under the </w:t>
      </w:r>
      <w:r>
        <w:rPr>
          <w:i/>
          <w:lang w:val="en-AU"/>
        </w:rPr>
        <w:t>Mineral Resource</w:t>
      </w:r>
      <w:r w:rsidR="00735556">
        <w:rPr>
          <w:i/>
          <w:lang w:val="en-AU"/>
        </w:rPr>
        <w:t xml:space="preserve">s (Sustainable Development) Act </w:t>
      </w:r>
      <w:r>
        <w:rPr>
          <w:i/>
          <w:lang w:val="en-AU"/>
        </w:rPr>
        <w:t>1990</w:t>
      </w:r>
      <w:r>
        <w:rPr>
          <w:lang w:val="en-AU"/>
        </w:rPr>
        <w:t xml:space="preserve"> </w:t>
      </w:r>
      <w:r w:rsidR="00735556">
        <w:rPr>
          <w:lang w:val="en-AU"/>
        </w:rPr>
        <w:t>(MRSD Act) for development of an on-site quarry;</w:t>
      </w:r>
    </w:p>
    <w:p w14:paraId="1EF681EA" w14:textId="77777777" w:rsidR="00735556" w:rsidRDefault="00735556" w:rsidP="0062494E">
      <w:pPr>
        <w:pStyle w:val="compactbullet"/>
      </w:pPr>
      <w:r>
        <w:rPr>
          <w:lang w:val="en-AU"/>
        </w:rPr>
        <w:t xml:space="preserve">a permit to take protected flora under the </w:t>
      </w:r>
      <w:r>
        <w:rPr>
          <w:i/>
          <w:lang w:val="en-AU"/>
        </w:rPr>
        <w:t xml:space="preserve">Flora and Fauna Guarantee Act 1988 </w:t>
      </w:r>
      <w:r w:rsidRPr="0062494E">
        <w:rPr>
          <w:lang w:val="en-AU"/>
        </w:rPr>
        <w:t>(FFG Act)</w:t>
      </w:r>
      <w:r>
        <w:rPr>
          <w:lang w:val="en-AU"/>
        </w:rPr>
        <w:t>; and</w:t>
      </w:r>
    </w:p>
    <w:p w14:paraId="484E9E74" w14:textId="0C243AF4" w:rsidR="00AB134B" w:rsidRPr="00735556" w:rsidRDefault="00735556" w:rsidP="0062494E">
      <w:pPr>
        <w:pStyle w:val="compactbullet"/>
      </w:pPr>
      <w:proofErr w:type="gramStart"/>
      <w:r>
        <w:rPr>
          <w:lang w:val="en-AU"/>
        </w:rPr>
        <w:t>an</w:t>
      </w:r>
      <w:proofErr w:type="gramEnd"/>
      <w:r>
        <w:rPr>
          <w:lang w:val="en-AU"/>
        </w:rPr>
        <w:t xml:space="preserve"> authorisation to take or destroy native wildlife under the </w:t>
      </w:r>
      <w:r>
        <w:rPr>
          <w:i/>
          <w:lang w:val="en-AU"/>
        </w:rPr>
        <w:t>Wildlife Act 1975</w:t>
      </w:r>
      <w:r w:rsidR="009F6A20" w:rsidRPr="00735556">
        <w:rPr>
          <w:lang w:val="en-AU"/>
        </w:rPr>
        <w:t xml:space="preserve">.  </w:t>
      </w:r>
    </w:p>
    <w:p w14:paraId="4892D09E" w14:textId="0B21A282" w:rsidR="007F7FA2" w:rsidRPr="007F3722" w:rsidRDefault="009F6A20" w:rsidP="00AC71DE">
      <w:pPr>
        <w:pStyle w:val="BodyText"/>
      </w:pPr>
      <w:r w:rsidRPr="007F3722">
        <w:t xml:space="preserve">DELWP coordinates the EES process as closely as practicable with the approvals procedures, consultation and public notice requirements.  </w:t>
      </w:r>
      <w:r w:rsidR="004713E6">
        <w:t>Figure </w:t>
      </w:r>
      <w:r w:rsidRPr="007F3722">
        <w:t>2</w:t>
      </w:r>
      <w:r w:rsidR="0027510E" w:rsidRPr="007F3722">
        <w:t xml:space="preserve"> outline</w:t>
      </w:r>
      <w:r w:rsidR="008D14EE" w:rsidRPr="007F3722">
        <w:t>s</w:t>
      </w:r>
      <w:r w:rsidRPr="007F3722">
        <w:t xml:space="preserve"> the steps in the EES process and the parallel coordination of statutory processes.  </w:t>
      </w:r>
    </w:p>
    <w:p w14:paraId="435A076D" w14:textId="77777777" w:rsidR="007F7FA2" w:rsidRPr="007F3722" w:rsidRDefault="00C311EB" w:rsidP="00AC71DE">
      <w:pPr>
        <w:pStyle w:val="Caption"/>
        <w:spacing w:after="0"/>
      </w:pPr>
      <w:r w:rsidRPr="007F3722">
        <w:rPr>
          <w:noProof/>
          <w:lang w:eastAsia="en-AU"/>
        </w:rPr>
        <w:lastRenderedPageBreak/>
        <w:drawing>
          <wp:inline distT="0" distB="0" distL="0" distR="0" wp14:anchorId="2FFA6142" wp14:editId="3371F2F3">
            <wp:extent cx="5417389" cy="427876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429982" cy="4288706"/>
                    </a:xfrm>
                    <a:prstGeom prst="rect">
                      <a:avLst/>
                    </a:prstGeom>
                    <a:noFill/>
                    <a:ln>
                      <a:noFill/>
                    </a:ln>
                  </pic:spPr>
                </pic:pic>
              </a:graphicData>
            </a:graphic>
          </wp:inline>
        </w:drawing>
      </w:r>
    </w:p>
    <w:p w14:paraId="6FDBCC1E" w14:textId="74DF593F" w:rsidR="007F7FA2" w:rsidRDefault="002B3D8F" w:rsidP="00AC71DE">
      <w:pPr>
        <w:pStyle w:val="Caption"/>
      </w:pPr>
      <w:proofErr w:type="gramStart"/>
      <w:r w:rsidRPr="007F3722">
        <w:t>Figure</w:t>
      </w:r>
      <w:r w:rsidR="004713E6">
        <w:t> </w:t>
      </w:r>
      <w:r w:rsidR="007F7FA2" w:rsidRPr="007A1931">
        <w:t>2.</w:t>
      </w:r>
      <w:proofErr w:type="gramEnd"/>
      <w:r w:rsidR="007F7FA2" w:rsidRPr="007A1931">
        <w:t xml:space="preserve">  Coordination</w:t>
      </w:r>
      <w:r w:rsidR="007F7FA2" w:rsidRPr="007F3722">
        <w:t xml:space="preserve"> of </w:t>
      </w:r>
      <w:r w:rsidR="00591629" w:rsidRPr="007F3722">
        <w:t>statutory assessment and approvals processes.</w:t>
      </w:r>
    </w:p>
    <w:p w14:paraId="7025BB8A" w14:textId="28C0DF8E" w:rsidR="00507284" w:rsidRPr="00B94CEA" w:rsidRDefault="00507284" w:rsidP="00507284">
      <w:pPr>
        <w:pStyle w:val="BodyText"/>
      </w:pPr>
      <w:r w:rsidRPr="00B94CEA">
        <w:t>Building</w:t>
      </w:r>
      <w:r w:rsidR="00746D0E">
        <w:t>s</w:t>
      </w:r>
      <w:r w:rsidRPr="00B94CEA">
        <w:t xml:space="preserve">, works and development of land associated with a quarry project are exempt from the permit requirements under the Golden Plains Planning Scheme, providing the project is assessed under the EE Act prior to statutory decisions being made under the </w:t>
      </w:r>
      <w:r w:rsidRPr="00B94CEA">
        <w:rPr>
          <w:i/>
        </w:rPr>
        <w:t>Mineral Resources (Sustainable Development) Act 1990</w:t>
      </w:r>
      <w:r w:rsidRPr="00B94CEA">
        <w:t xml:space="preserve"> (MR</w:t>
      </w:r>
      <w:r w:rsidR="00746D0E">
        <w:t>S</w:t>
      </w:r>
      <w:r w:rsidRPr="00B94CEA">
        <w:t>D Act)</w:t>
      </w:r>
      <w:r w:rsidR="00255495">
        <w:rPr>
          <w:rStyle w:val="FootnoteReference"/>
        </w:rPr>
        <w:footnoteReference w:id="4"/>
      </w:r>
      <w:r w:rsidRPr="00B94CEA">
        <w:t xml:space="preserve">.  </w:t>
      </w:r>
    </w:p>
    <w:p w14:paraId="1D480CF4" w14:textId="2CBBDDFD" w:rsidR="00507284" w:rsidRPr="00507284" w:rsidRDefault="00A22F4C" w:rsidP="003B4BC9">
      <w:pPr>
        <w:pStyle w:val="BodyText"/>
      </w:pPr>
      <w:r>
        <w:t xml:space="preserve">Environmental assessment as part of the EES will include consideration of the quarry site.  </w:t>
      </w:r>
      <w:r w:rsidR="00455BAA" w:rsidRPr="00B94CEA">
        <w:t xml:space="preserve">To facilitate the integrated consideration of issues and the timely completion of required approval processes, it is recommended that the EES include a draft work plan, as required under the MRSD Act. </w:t>
      </w:r>
    </w:p>
    <w:p w14:paraId="5E328DD6" w14:textId="2039403C" w:rsidR="007F7FA2" w:rsidRPr="00272D6A" w:rsidRDefault="007F7FA2" w:rsidP="00934142">
      <w:pPr>
        <w:pStyle w:val="Heading2"/>
        <w:rPr>
          <w:lang w:val="en-AU"/>
        </w:rPr>
      </w:pPr>
      <w:bookmarkStart w:id="23" w:name="_Toc358292882"/>
      <w:bookmarkStart w:id="24" w:name="_Toc358304800"/>
      <w:bookmarkStart w:id="25" w:name="_Toc499814632"/>
      <w:r w:rsidRPr="00272D6A">
        <w:rPr>
          <w:lang w:val="en-AU"/>
        </w:rPr>
        <w:t xml:space="preserve">Accreditation of the EES </w:t>
      </w:r>
      <w:r w:rsidR="002B3D8F" w:rsidRPr="007A1931">
        <w:rPr>
          <w:lang w:val="en-AU"/>
        </w:rPr>
        <w:t>process</w:t>
      </w:r>
      <w:bookmarkEnd w:id="23"/>
      <w:r w:rsidR="002B3D8F" w:rsidRPr="007A1931">
        <w:rPr>
          <w:lang w:val="en-AU"/>
        </w:rPr>
        <w:t xml:space="preserve"> </w:t>
      </w:r>
      <w:r w:rsidR="002638AD" w:rsidRPr="00272D6A">
        <w:rPr>
          <w:lang w:val="en-AU"/>
        </w:rPr>
        <w:t xml:space="preserve">under the </w:t>
      </w:r>
      <w:r w:rsidR="00F90B9F" w:rsidRPr="00272D6A">
        <w:rPr>
          <w:lang w:val="en-AU"/>
        </w:rPr>
        <w:t>EPBC Act</w:t>
      </w:r>
      <w:bookmarkEnd w:id="24"/>
      <w:bookmarkEnd w:id="25"/>
    </w:p>
    <w:p w14:paraId="598DF300" w14:textId="6C936F3D" w:rsidR="007F7FA2" w:rsidRPr="00C549F3" w:rsidRDefault="007F7FA2" w:rsidP="00973F92">
      <w:pPr>
        <w:pStyle w:val="BodyText"/>
      </w:pPr>
      <w:r w:rsidRPr="00272D6A">
        <w:t xml:space="preserve">The project was also referred to the Australian Government under the </w:t>
      </w:r>
      <w:r w:rsidRPr="00FD05D6">
        <w:t xml:space="preserve">Commonwealth </w:t>
      </w:r>
      <w:r w:rsidRPr="00FD05D6">
        <w:rPr>
          <w:i/>
        </w:rPr>
        <w:t>Environment Protection and Biodiversity Conservation Act 1999</w:t>
      </w:r>
      <w:r w:rsidR="002638AD" w:rsidRPr="00272D6A">
        <w:t xml:space="preserve"> (</w:t>
      </w:r>
      <w:r w:rsidR="00591629" w:rsidRPr="00272D6A">
        <w:t xml:space="preserve">EPBC </w:t>
      </w:r>
      <w:r w:rsidRPr="00272D6A">
        <w:t xml:space="preserve">Act). </w:t>
      </w:r>
      <w:r w:rsidR="002638AD" w:rsidRPr="00272D6A">
        <w:t xml:space="preserve"> </w:t>
      </w:r>
      <w:r w:rsidRPr="007A1931">
        <w:t xml:space="preserve">The delegate for the Minister for </w:t>
      </w:r>
      <w:r w:rsidR="002638AD" w:rsidRPr="007F3722">
        <w:t>the Environment and Energy</w:t>
      </w:r>
      <w:r w:rsidRPr="007F3722">
        <w:t xml:space="preserve"> determined on </w:t>
      </w:r>
      <w:r w:rsidR="00C549F3" w:rsidRPr="00C549F3">
        <w:t>24</w:t>
      </w:r>
      <w:r w:rsidRPr="00C549F3">
        <w:t xml:space="preserve"> </w:t>
      </w:r>
      <w:r w:rsidR="005651F4" w:rsidRPr="00C549F3">
        <w:t>Jul</w:t>
      </w:r>
      <w:r w:rsidR="0014098E" w:rsidRPr="00C549F3">
        <w:t>y</w:t>
      </w:r>
      <w:r w:rsidRPr="00C549F3">
        <w:t xml:space="preserve"> 201</w:t>
      </w:r>
      <w:r w:rsidR="009B43A2" w:rsidRPr="00C549F3">
        <w:t>7</w:t>
      </w:r>
      <w:r w:rsidRPr="007F3722">
        <w:t xml:space="preserve"> that the project </w:t>
      </w:r>
      <w:r w:rsidRPr="00C549F3">
        <w:t xml:space="preserve">is a ‘controlled action’ </w:t>
      </w:r>
      <w:r w:rsidR="001C36BE">
        <w:t xml:space="preserve">as it is likely to have a significant impact on matters of national environmental significance (MNES), which are protected under </w:t>
      </w:r>
      <w:r w:rsidR="000D6D4F">
        <w:t>p</w:t>
      </w:r>
      <w:r w:rsidR="001C36BE">
        <w:t>art 3 of the EPBC Act</w:t>
      </w:r>
      <w:r w:rsidR="00CE3A61">
        <w:t>.  The project</w:t>
      </w:r>
      <w:r w:rsidRPr="00C549F3">
        <w:t xml:space="preserve"> requires assessm</w:t>
      </w:r>
      <w:r w:rsidR="002638AD" w:rsidRPr="00C549F3">
        <w:t xml:space="preserve">ent and approval under the </w:t>
      </w:r>
      <w:r w:rsidR="00591629" w:rsidRPr="00C549F3">
        <w:t xml:space="preserve">EPBC </w:t>
      </w:r>
      <w:r w:rsidRPr="00C549F3">
        <w:t xml:space="preserve">Act. </w:t>
      </w:r>
      <w:r w:rsidR="002638AD" w:rsidRPr="00C549F3">
        <w:t xml:space="preserve"> </w:t>
      </w:r>
      <w:r w:rsidRPr="00C549F3">
        <w:t>The provisions for the Australian Government’s controlled</w:t>
      </w:r>
      <w:r w:rsidR="002638AD" w:rsidRPr="00C549F3">
        <w:t xml:space="preserve"> action decision under the </w:t>
      </w:r>
      <w:r w:rsidR="00591629" w:rsidRPr="00C549F3">
        <w:t xml:space="preserve">EPBC </w:t>
      </w:r>
      <w:r w:rsidR="00973F92">
        <w:t xml:space="preserve">Act are </w:t>
      </w:r>
      <w:r w:rsidR="00591629" w:rsidRPr="00C549F3">
        <w:t xml:space="preserve">listed </w:t>
      </w:r>
      <w:r w:rsidR="0014098E" w:rsidRPr="00C549F3">
        <w:t>t</w:t>
      </w:r>
      <w:r w:rsidRPr="00C549F3">
        <w:t>hreatened species and ecological communities (s</w:t>
      </w:r>
      <w:r w:rsidR="0014098E" w:rsidRPr="00C549F3">
        <w:t>ections</w:t>
      </w:r>
      <w:r w:rsidR="00C549F3" w:rsidRPr="00C549F3">
        <w:t>18 and 18A).</w:t>
      </w:r>
    </w:p>
    <w:p w14:paraId="40561060" w14:textId="463CA7C1" w:rsidR="0063600C" w:rsidRPr="007F3722" w:rsidRDefault="007F7FA2" w:rsidP="00AC71DE">
      <w:pPr>
        <w:pStyle w:val="BodyText"/>
      </w:pPr>
      <w:r w:rsidRPr="00272D6A">
        <w:t xml:space="preserve">The EES </w:t>
      </w:r>
      <w:r w:rsidR="002B1B30" w:rsidRPr="00272D6A">
        <w:t xml:space="preserve">process </w:t>
      </w:r>
      <w:r w:rsidRPr="00272D6A">
        <w:t xml:space="preserve">is accredited </w:t>
      </w:r>
      <w:r w:rsidR="002B1B30" w:rsidRPr="00272D6A">
        <w:t xml:space="preserve">to assess impacts on matters of national environmental significance </w:t>
      </w:r>
      <w:r w:rsidR="006C62D7" w:rsidRPr="00272D6A">
        <w:t xml:space="preserve">under </w:t>
      </w:r>
      <w:r w:rsidR="002B1B30" w:rsidRPr="00272D6A">
        <w:t xml:space="preserve">the </w:t>
      </w:r>
      <w:r w:rsidR="00591629" w:rsidRPr="00272D6A">
        <w:t xml:space="preserve">EPBC </w:t>
      </w:r>
      <w:r w:rsidRPr="00272D6A">
        <w:t xml:space="preserve">Act </w:t>
      </w:r>
      <w:r w:rsidR="006C62D7" w:rsidRPr="00272D6A">
        <w:t xml:space="preserve">through </w:t>
      </w:r>
      <w:r w:rsidR="00591629" w:rsidRPr="00272D6A">
        <w:t xml:space="preserve">the </w:t>
      </w:r>
      <w:r w:rsidR="006C62D7" w:rsidRPr="00272D6A">
        <w:t>B</w:t>
      </w:r>
      <w:r w:rsidRPr="00272D6A">
        <w:t xml:space="preserve">ilateral </w:t>
      </w:r>
      <w:r w:rsidR="005068B3" w:rsidRPr="00272D6A">
        <w:t xml:space="preserve">(Assessment) </w:t>
      </w:r>
      <w:r w:rsidR="006C62D7" w:rsidRPr="00272D6A">
        <w:t>A</w:t>
      </w:r>
      <w:r w:rsidRPr="00272D6A">
        <w:t xml:space="preserve">greement between the Commonwealth and </w:t>
      </w:r>
      <w:r w:rsidR="006C62D7" w:rsidRPr="00272D6A">
        <w:t xml:space="preserve">State of </w:t>
      </w:r>
      <w:r w:rsidRPr="00272D6A">
        <w:t>Victoria</w:t>
      </w:r>
      <w:r w:rsidR="005651F4">
        <w:t xml:space="preserve"> – refer to Schedule 1 (part </w:t>
      </w:r>
      <w:r w:rsidR="002E1108" w:rsidRPr="00272D6A">
        <w:t xml:space="preserve">5) of the Bilateral Agreement.  </w:t>
      </w:r>
      <w:r w:rsidR="002B1B30" w:rsidRPr="00272D6A">
        <w:t xml:space="preserve">The EES for the </w:t>
      </w:r>
      <w:r w:rsidR="002B3D8F">
        <w:t>project</w:t>
      </w:r>
      <w:r w:rsidR="002B1B30" w:rsidRPr="007A1931">
        <w:t xml:space="preserve"> will be undertaken </w:t>
      </w:r>
      <w:r w:rsidR="005068B3" w:rsidRPr="007F3722">
        <w:t xml:space="preserve">in accordance </w:t>
      </w:r>
      <w:r w:rsidR="002B1B30" w:rsidRPr="007F3722">
        <w:t>with the Bilateral Agreement</w:t>
      </w:r>
      <w:r w:rsidR="002B3D8F">
        <w:t xml:space="preserve">; there will be no </w:t>
      </w:r>
      <w:r w:rsidR="002B1B30" w:rsidRPr="007F3722">
        <w:t>separate assessment by the Commonwealth</w:t>
      </w:r>
      <w:r w:rsidR="005068B3" w:rsidRPr="007F3722">
        <w:t xml:space="preserve">.  This </w:t>
      </w:r>
      <w:r w:rsidR="002E1108" w:rsidRPr="007F3722">
        <w:t>helps avoid process duplication and enable</w:t>
      </w:r>
      <w:r w:rsidR="004A343D">
        <w:t>s</w:t>
      </w:r>
      <w:r w:rsidR="002E1108" w:rsidRPr="007F3722">
        <w:t xml:space="preserve"> alignment of mitigation requirements under the relevant state and commonwealth legislation.</w:t>
      </w:r>
      <w:r w:rsidR="002B1B30" w:rsidRPr="007F3722">
        <w:t xml:space="preserve">  </w:t>
      </w:r>
    </w:p>
    <w:p w14:paraId="40BEF842" w14:textId="79178A0D" w:rsidR="007F7FA2" w:rsidRPr="00272D6A" w:rsidRDefault="009211E4" w:rsidP="00AC71DE">
      <w:pPr>
        <w:pStyle w:val="BodyText"/>
        <w:rPr>
          <w:rFonts w:cs="Arial"/>
        </w:rPr>
      </w:pPr>
      <w:r w:rsidRPr="007F3722">
        <w:lastRenderedPageBreak/>
        <w:t>T</w:t>
      </w:r>
      <w:r w:rsidR="002B1B30" w:rsidRPr="007F3722">
        <w:t xml:space="preserve">he Commonwealth Minister or delegate will </w:t>
      </w:r>
      <w:r w:rsidRPr="007F3722">
        <w:t xml:space="preserve">receive </w:t>
      </w:r>
      <w:r w:rsidR="002B1B30" w:rsidRPr="007F3722">
        <w:t xml:space="preserve">the Minister for Planning’s </w:t>
      </w:r>
      <w:r w:rsidR="00BA722F" w:rsidRPr="007F3722">
        <w:t xml:space="preserve">assessment </w:t>
      </w:r>
      <w:r w:rsidR="002B1B30" w:rsidRPr="007F3722">
        <w:t>under the EE Act</w:t>
      </w:r>
      <w:r w:rsidRPr="007F3722">
        <w:t xml:space="preserve"> at the conclusion of the EES process and use it as the basis for deciding </w:t>
      </w:r>
      <w:r w:rsidR="002B3B1E">
        <w:t>whether the project is approved, approved with conditions or refused under the EPBC Act</w:t>
      </w:r>
      <w:r w:rsidR="002B1B30" w:rsidRPr="007F3722">
        <w:t xml:space="preserve">.  </w:t>
      </w:r>
      <w:r w:rsidR="007F7FA2" w:rsidRPr="007F3722">
        <w:rPr>
          <w:rFonts w:cs="Arial"/>
        </w:rPr>
        <w:t>Note that what are generally termed ‘effects’ in the EES process correspo</w:t>
      </w:r>
      <w:r w:rsidR="008D14EE" w:rsidRPr="007F3722">
        <w:rPr>
          <w:rFonts w:cs="Arial"/>
        </w:rPr>
        <w:t>nd</w:t>
      </w:r>
      <w:r w:rsidR="00B94CEA">
        <w:rPr>
          <w:rFonts w:cs="Arial"/>
        </w:rPr>
        <w:t>s</w:t>
      </w:r>
      <w:r w:rsidR="002638AD" w:rsidRPr="007F3722">
        <w:rPr>
          <w:rFonts w:cs="Arial"/>
        </w:rPr>
        <w:t xml:space="preserve"> to ‘impacts’ </w:t>
      </w:r>
      <w:r w:rsidR="002B3B1E">
        <w:rPr>
          <w:rFonts w:cs="Arial"/>
        </w:rPr>
        <w:t>as defined in section 82 of</w:t>
      </w:r>
      <w:r w:rsidR="002B3B1E" w:rsidRPr="007F3722">
        <w:rPr>
          <w:rFonts w:cs="Arial"/>
        </w:rPr>
        <w:t xml:space="preserve"> </w:t>
      </w:r>
      <w:r w:rsidR="002638AD" w:rsidRPr="007F3722">
        <w:rPr>
          <w:rFonts w:cs="Arial"/>
        </w:rPr>
        <w:t xml:space="preserve">the </w:t>
      </w:r>
      <w:r w:rsidR="00591629" w:rsidRPr="007F3722">
        <w:rPr>
          <w:rFonts w:cs="Arial"/>
        </w:rPr>
        <w:t xml:space="preserve">EPBC </w:t>
      </w:r>
      <w:r w:rsidR="007F7FA2" w:rsidRPr="007F3722">
        <w:rPr>
          <w:rFonts w:cs="Arial"/>
        </w:rPr>
        <w:t>Act.</w:t>
      </w:r>
      <w:r w:rsidR="002638AD" w:rsidRPr="007F3722">
        <w:rPr>
          <w:rFonts w:cs="Arial"/>
        </w:rPr>
        <w:t xml:space="preserve">  </w:t>
      </w:r>
    </w:p>
    <w:p w14:paraId="7946DD75" w14:textId="77777777" w:rsidR="007F7FA2" w:rsidRPr="007A1931" w:rsidRDefault="007F7FA2" w:rsidP="00AC71DE">
      <w:pPr>
        <w:pStyle w:val="Heading1"/>
      </w:pPr>
      <w:bookmarkStart w:id="26" w:name="_Toc277865815"/>
      <w:bookmarkStart w:id="27" w:name="_Toc499814633"/>
      <w:r w:rsidRPr="007A1931">
        <w:lastRenderedPageBreak/>
        <w:t>Matters to be addressed in the EES</w:t>
      </w:r>
      <w:bookmarkEnd w:id="26"/>
      <w:bookmarkEnd w:id="27"/>
    </w:p>
    <w:p w14:paraId="2EAAB768" w14:textId="77777777" w:rsidR="007F7FA2" w:rsidRPr="00272D6A" w:rsidRDefault="007F7FA2" w:rsidP="00934142">
      <w:pPr>
        <w:pStyle w:val="Heading2"/>
        <w:rPr>
          <w:lang w:val="en-AU"/>
        </w:rPr>
      </w:pPr>
      <w:bookmarkStart w:id="28" w:name="_Toc277865816"/>
      <w:bookmarkStart w:id="29" w:name="_Toc499814634"/>
      <w:r w:rsidRPr="00272D6A">
        <w:rPr>
          <w:lang w:val="en-AU"/>
        </w:rPr>
        <w:t xml:space="preserve">General </w:t>
      </w:r>
      <w:r w:rsidR="00591629" w:rsidRPr="00272D6A">
        <w:rPr>
          <w:lang w:val="en-AU"/>
        </w:rPr>
        <w:t>approach</w:t>
      </w:r>
      <w:bookmarkEnd w:id="29"/>
    </w:p>
    <w:p w14:paraId="664AEBD1" w14:textId="1FFC66C4" w:rsidR="00F56874" w:rsidRPr="00272D6A" w:rsidRDefault="007027B8" w:rsidP="00AC71DE">
      <w:pPr>
        <w:spacing w:after="0"/>
      </w:pPr>
      <w:r w:rsidRPr="00272D6A">
        <w:t xml:space="preserve">The EES should </w:t>
      </w:r>
      <w:r w:rsidR="000D3B10" w:rsidRPr="00272D6A">
        <w:t xml:space="preserve">assess </w:t>
      </w:r>
      <w:r w:rsidRPr="00272D6A">
        <w:t>the</w:t>
      </w:r>
      <w:r w:rsidRPr="00272D6A" w:rsidDel="00672C7E">
        <w:t xml:space="preserve"> </w:t>
      </w:r>
      <w:r w:rsidR="002E538A" w:rsidRPr="00272D6A">
        <w:t xml:space="preserve">potentially significant </w:t>
      </w:r>
      <w:r w:rsidRPr="00272D6A">
        <w:t>environmental effects</w:t>
      </w:r>
      <w:r w:rsidRPr="007A1931">
        <w:rPr>
          <w:vertAlign w:val="superscript"/>
        </w:rPr>
        <w:footnoteReference w:id="5"/>
      </w:r>
      <w:r w:rsidRPr="00272D6A">
        <w:t xml:space="preserve"> </w:t>
      </w:r>
      <w:r w:rsidR="000D3B10" w:rsidRPr="00272D6A">
        <w:t xml:space="preserve">arising </w:t>
      </w:r>
      <w:r w:rsidRPr="00272D6A">
        <w:t xml:space="preserve">from </w:t>
      </w:r>
      <w:r w:rsidR="00F56874" w:rsidRPr="00272D6A">
        <w:t>construction</w:t>
      </w:r>
      <w:r w:rsidR="000F2E85">
        <w:t>,</w:t>
      </w:r>
      <w:r w:rsidR="00F56874" w:rsidRPr="00272D6A">
        <w:t xml:space="preserve"> operational</w:t>
      </w:r>
      <w:r w:rsidR="000F2E85">
        <w:t xml:space="preserve"> and decommissioning </w:t>
      </w:r>
      <w:r w:rsidR="004A343D">
        <w:t xml:space="preserve">and </w:t>
      </w:r>
      <w:r w:rsidR="000F2E85">
        <w:t>rehabilitation</w:t>
      </w:r>
      <w:r w:rsidRPr="00272D6A">
        <w:t xml:space="preserve"> stages of the project.</w:t>
      </w:r>
      <w:r w:rsidR="00591629" w:rsidRPr="00272D6A">
        <w:t xml:space="preserve"> </w:t>
      </w:r>
      <w:r w:rsidRPr="00272D6A">
        <w:t xml:space="preserve"> </w:t>
      </w:r>
      <w:r w:rsidR="00F56874" w:rsidRPr="00272D6A">
        <w:t xml:space="preserve">In the case of potentially significant effects, </w:t>
      </w:r>
      <w:r w:rsidR="00BA722F" w:rsidRPr="00272D6A">
        <w:t>analys</w:t>
      </w:r>
      <w:r w:rsidR="00BA722F">
        <w:t>e</w:t>
      </w:r>
      <w:r w:rsidR="00BA722F" w:rsidRPr="00272D6A">
        <w:t xml:space="preserve">s </w:t>
      </w:r>
      <w:r w:rsidR="00591629" w:rsidRPr="00272D6A">
        <w:t xml:space="preserve">documented within </w:t>
      </w:r>
      <w:r w:rsidR="00F56874" w:rsidRPr="00272D6A">
        <w:t>the EES should be detailed enough to provide a good understanding of the nature of the effects including:</w:t>
      </w:r>
    </w:p>
    <w:p w14:paraId="6345A55D" w14:textId="77777777" w:rsidR="007F7FA2" w:rsidRPr="00272D6A" w:rsidRDefault="00591629" w:rsidP="00272D6A">
      <w:pPr>
        <w:pStyle w:val="compactbullet"/>
        <w:ind w:left="357" w:hanging="357"/>
        <w:rPr>
          <w:lang w:val="en-AU"/>
        </w:rPr>
      </w:pPr>
      <w:r w:rsidRPr="00272D6A">
        <w:rPr>
          <w:lang w:val="en-AU"/>
        </w:rPr>
        <w:t xml:space="preserve">potential </w:t>
      </w:r>
      <w:r w:rsidR="007F7FA2" w:rsidRPr="00272D6A">
        <w:rPr>
          <w:lang w:val="en-AU"/>
        </w:rPr>
        <w:t>effects on individual environmental assets</w:t>
      </w:r>
      <w:r w:rsidR="00F56874" w:rsidRPr="00272D6A">
        <w:rPr>
          <w:lang w:val="en-AU"/>
        </w:rPr>
        <w:t>, including</w:t>
      </w:r>
      <w:r w:rsidR="007F7FA2" w:rsidRPr="00272D6A">
        <w:rPr>
          <w:lang w:val="en-AU"/>
        </w:rPr>
        <w:t xml:space="preserve"> magnitude, extent and duration of change in the values of each asset</w:t>
      </w:r>
      <w:r w:rsidR="009962FA" w:rsidRPr="00272D6A">
        <w:rPr>
          <w:lang w:val="en-AU"/>
        </w:rPr>
        <w:t xml:space="preserve">, </w:t>
      </w:r>
      <w:r w:rsidR="007F7FA2" w:rsidRPr="00272D6A">
        <w:rPr>
          <w:lang w:val="en-AU"/>
        </w:rPr>
        <w:t>having regard to intended avoidance and mitigation measures</w:t>
      </w:r>
      <w:r w:rsidR="00033645" w:rsidRPr="00272D6A">
        <w:rPr>
          <w:lang w:val="en-AU"/>
        </w:rPr>
        <w:t>;</w:t>
      </w:r>
      <w:r w:rsidR="007027B8" w:rsidRPr="00272D6A">
        <w:rPr>
          <w:lang w:val="en-AU"/>
        </w:rPr>
        <w:t xml:space="preserve"> </w:t>
      </w:r>
    </w:p>
    <w:p w14:paraId="62CBE5BC" w14:textId="0661BF67" w:rsidR="00F1403F" w:rsidRPr="00272D6A" w:rsidRDefault="00591629" w:rsidP="00272D6A">
      <w:pPr>
        <w:pStyle w:val="compactbullet"/>
        <w:ind w:left="357" w:hanging="357"/>
        <w:rPr>
          <w:lang w:val="en-AU"/>
        </w:rPr>
      </w:pPr>
      <w:r w:rsidRPr="00272D6A">
        <w:rPr>
          <w:lang w:val="en-AU"/>
        </w:rPr>
        <w:t xml:space="preserve">the </w:t>
      </w:r>
      <w:r w:rsidR="007F7FA2" w:rsidRPr="00272D6A">
        <w:rPr>
          <w:lang w:val="en-AU"/>
        </w:rPr>
        <w:t>likelihood of adverse effects and associated uncertainty of ava</w:t>
      </w:r>
      <w:r w:rsidR="00033645" w:rsidRPr="00272D6A">
        <w:rPr>
          <w:lang w:val="en-AU"/>
        </w:rPr>
        <w:t>ilable predictions or estimates;</w:t>
      </w:r>
      <w:r w:rsidR="007038A8">
        <w:rPr>
          <w:lang w:val="en-AU"/>
        </w:rPr>
        <w:t xml:space="preserve"> </w:t>
      </w:r>
    </w:p>
    <w:p w14:paraId="66C20BF3" w14:textId="4496B122" w:rsidR="007F7FA2" w:rsidRPr="00272D6A" w:rsidRDefault="00591629" w:rsidP="00272D6A">
      <w:pPr>
        <w:pStyle w:val="compactbullet"/>
        <w:ind w:left="357" w:hanging="357"/>
        <w:rPr>
          <w:lang w:val="en-AU"/>
        </w:rPr>
      </w:pPr>
      <w:r w:rsidRPr="00272D6A">
        <w:rPr>
          <w:lang w:val="en-AU"/>
        </w:rPr>
        <w:t xml:space="preserve">further </w:t>
      </w:r>
      <w:r w:rsidR="007F7FA2" w:rsidRPr="00272D6A">
        <w:rPr>
          <w:lang w:val="en-AU"/>
        </w:rPr>
        <w:t>management measures that are proposed where avoidance and mitigation measures do not adequately address effects on environmental assets, including specific details of how the meas</w:t>
      </w:r>
      <w:r w:rsidR="00033645" w:rsidRPr="00272D6A">
        <w:rPr>
          <w:lang w:val="en-AU"/>
        </w:rPr>
        <w:t xml:space="preserve">ures address relevant policies; </w:t>
      </w:r>
    </w:p>
    <w:p w14:paraId="3D51496A" w14:textId="7B7DD81B" w:rsidR="007F7FA2" w:rsidRPr="00272D6A" w:rsidRDefault="00591629" w:rsidP="00272D6A">
      <w:pPr>
        <w:pStyle w:val="compactbullet"/>
        <w:ind w:left="357" w:hanging="357"/>
        <w:rPr>
          <w:lang w:val="en-AU"/>
        </w:rPr>
      </w:pPr>
      <w:r w:rsidRPr="00272D6A">
        <w:rPr>
          <w:lang w:val="en-AU"/>
        </w:rPr>
        <w:t xml:space="preserve">likely </w:t>
      </w:r>
      <w:r w:rsidR="007F7FA2" w:rsidRPr="00272D6A">
        <w:rPr>
          <w:lang w:val="en-AU"/>
        </w:rPr>
        <w:t>residual effects</w:t>
      </w:r>
      <w:r w:rsidR="007457A5">
        <w:rPr>
          <w:lang w:val="en-AU"/>
        </w:rPr>
        <w:t>, including on relevant MNES, that are likely to occur after all proposed measures to avoid and mitigate environmental effects are implemented</w:t>
      </w:r>
      <w:r w:rsidR="007A1931">
        <w:rPr>
          <w:lang w:val="en-AU"/>
        </w:rPr>
        <w:t>;</w:t>
      </w:r>
      <w:r w:rsidR="007027B8" w:rsidRPr="00272D6A">
        <w:rPr>
          <w:lang w:val="en-AU"/>
        </w:rPr>
        <w:t xml:space="preserve"> </w:t>
      </w:r>
      <w:r w:rsidR="007A1931" w:rsidRPr="00EE7945">
        <w:rPr>
          <w:lang w:val="en-AU"/>
        </w:rPr>
        <w:t>and</w:t>
      </w:r>
    </w:p>
    <w:p w14:paraId="65F49FBE" w14:textId="4CD6EF27" w:rsidR="0050639C" w:rsidRPr="00272D6A" w:rsidRDefault="00941B64" w:rsidP="00272D6A">
      <w:pPr>
        <w:pStyle w:val="compactbullet"/>
        <w:ind w:left="357" w:hanging="357"/>
        <w:rPr>
          <w:lang w:val="en-AU"/>
        </w:rPr>
      </w:pPr>
      <w:proofErr w:type="gramStart"/>
      <w:r w:rsidRPr="00272D6A">
        <w:rPr>
          <w:lang w:val="en-AU"/>
        </w:rPr>
        <w:t>proposed</w:t>
      </w:r>
      <w:proofErr w:type="gramEnd"/>
      <w:r w:rsidRPr="00272D6A">
        <w:rPr>
          <w:lang w:val="en-AU"/>
        </w:rPr>
        <w:t xml:space="preserve"> approach to managing and monitoring environmental performance and contingency planning</w:t>
      </w:r>
      <w:r w:rsidR="007038A8">
        <w:rPr>
          <w:lang w:val="en-AU"/>
        </w:rPr>
        <w:t>.</w:t>
      </w:r>
      <w:r w:rsidRPr="00272D6A">
        <w:rPr>
          <w:lang w:val="en-AU"/>
        </w:rPr>
        <w:t xml:space="preserve"> </w:t>
      </w:r>
    </w:p>
    <w:p w14:paraId="126848A8" w14:textId="30FF23E7" w:rsidR="00F56874" w:rsidRPr="007F3722" w:rsidRDefault="00016105" w:rsidP="00272D6A">
      <w:r w:rsidRPr="00016105">
        <w:t>Preparation of the EES document and the necessary investigation should be consistent with the principles of a systems approach and a risk-based</w:t>
      </w:r>
      <w:r>
        <w:rPr>
          <w:rStyle w:val="FootnoteReference"/>
        </w:rPr>
        <w:footnoteReference w:id="6"/>
      </w:r>
      <w:r w:rsidRPr="00016105">
        <w:t xml:space="preserve"> approach, so that a greater level of effort is directed at investigating and addressing those matters that pose relatively higher risk of adverse effects.  </w:t>
      </w:r>
      <w:r w:rsidR="00F56874" w:rsidRPr="007A1931">
        <w:t>The EES should put forward a sound rationale for the level of assessment and analysis undertaken for any particular impact or combination of impacts.</w:t>
      </w:r>
      <w:r w:rsidR="007A1931">
        <w:t xml:space="preserve"> </w:t>
      </w:r>
      <w:r w:rsidR="00F56874" w:rsidRPr="007A1931">
        <w:t xml:space="preserve"> For example, some issues are most appropriately assessed using a quantitative approach and others through a qualitative approach.</w:t>
      </w:r>
      <w:r w:rsidR="007038A8">
        <w:t xml:space="preserve">  </w:t>
      </w:r>
    </w:p>
    <w:p w14:paraId="3FB55A33" w14:textId="77777777" w:rsidR="007F7FA2" w:rsidRPr="00272D6A" w:rsidRDefault="007F7FA2" w:rsidP="00934142">
      <w:pPr>
        <w:pStyle w:val="Heading2"/>
        <w:rPr>
          <w:lang w:val="en-AU"/>
        </w:rPr>
      </w:pPr>
      <w:bookmarkStart w:id="30" w:name="_Toc485971105"/>
      <w:bookmarkStart w:id="31" w:name="_Toc499814635"/>
      <w:bookmarkEnd w:id="30"/>
      <w:r w:rsidRPr="00272D6A">
        <w:rPr>
          <w:lang w:val="en-AU"/>
        </w:rPr>
        <w:t xml:space="preserve">General </w:t>
      </w:r>
      <w:r w:rsidR="00AC71DE" w:rsidRPr="00272D6A">
        <w:rPr>
          <w:lang w:val="en-AU"/>
        </w:rPr>
        <w:t xml:space="preserve">content </w:t>
      </w:r>
      <w:r w:rsidRPr="00272D6A">
        <w:rPr>
          <w:lang w:val="en-AU"/>
        </w:rPr>
        <w:t xml:space="preserve">and </w:t>
      </w:r>
      <w:r w:rsidR="00AC71DE" w:rsidRPr="00272D6A">
        <w:rPr>
          <w:lang w:val="en-AU"/>
        </w:rPr>
        <w:t xml:space="preserve">style </w:t>
      </w:r>
      <w:r w:rsidRPr="00272D6A">
        <w:rPr>
          <w:lang w:val="en-AU"/>
        </w:rPr>
        <w:t>of the EES</w:t>
      </w:r>
      <w:bookmarkEnd w:id="28"/>
      <w:bookmarkEnd w:id="31"/>
    </w:p>
    <w:p w14:paraId="62E3440C" w14:textId="5C56B346" w:rsidR="00EF5309" w:rsidRDefault="007A1931" w:rsidP="00AA5D1C">
      <w:r>
        <w:t>I</w:t>
      </w:r>
      <w:r w:rsidRPr="00885F7B">
        <w:t xml:space="preserve">t is </w:t>
      </w:r>
      <w:r w:rsidR="007038A8">
        <w:t>WestWind</w:t>
      </w:r>
      <w:r w:rsidRPr="00885F7B">
        <w:t xml:space="preserve">’s responsibility to ensure that adequate studies are undertaken to support the assessment of environmental effects, focusing primarily on significant effects.  However, </w:t>
      </w:r>
      <w:r>
        <w:t>t</w:t>
      </w:r>
      <w:r w:rsidRPr="00272D6A">
        <w:t xml:space="preserve">o </w:t>
      </w:r>
      <w:r w:rsidR="00EF2013" w:rsidRPr="00272D6A">
        <w:t xml:space="preserve">facilitate decisions on required approvals, the EES should address statutory requirements associated with approvals that will be informed by the Minister’s </w:t>
      </w:r>
      <w:r>
        <w:t>a</w:t>
      </w:r>
      <w:r w:rsidRPr="00272D6A">
        <w:t>ssessment</w:t>
      </w:r>
      <w:r w:rsidR="00EF2013" w:rsidRPr="00272D6A">
        <w:t xml:space="preserve">.  The EES should also address any other </w:t>
      </w:r>
      <w:r w:rsidR="0079392E" w:rsidRPr="00272D6A">
        <w:t xml:space="preserve">significant </w:t>
      </w:r>
      <w:r w:rsidR="00EF2013" w:rsidRPr="00272D6A">
        <w:t xml:space="preserve">issues that emerge during the investigations. </w:t>
      </w:r>
    </w:p>
    <w:p w14:paraId="0D581DD4" w14:textId="25D88CC8" w:rsidR="00D74D89" w:rsidRPr="00272D6A" w:rsidRDefault="00EF5309" w:rsidP="007F3722">
      <w:pPr>
        <w:spacing w:after="0"/>
      </w:pPr>
      <w:r w:rsidRPr="00EF5309">
        <w:t>The main EES report should provide a clear, objective and well-integrated analysis of the potential effects of the project, including proposed mitigation and management measures, as well as relevant alternatives</w:t>
      </w:r>
      <w:r>
        <w:t xml:space="preserve">.  </w:t>
      </w:r>
      <w:r w:rsidR="00D74D89" w:rsidRPr="00272D6A">
        <w:t xml:space="preserve">Overall, the main report should include the following:  </w:t>
      </w:r>
    </w:p>
    <w:p w14:paraId="087D10B5" w14:textId="77777777" w:rsidR="007F7FA2" w:rsidRPr="00272D6A" w:rsidRDefault="00AC71DE" w:rsidP="00AC71DE">
      <w:pPr>
        <w:pStyle w:val="compactbullet"/>
        <w:rPr>
          <w:lang w:val="en-AU"/>
        </w:rPr>
      </w:pPr>
      <w:r w:rsidRPr="00272D6A">
        <w:rPr>
          <w:lang w:val="en-AU"/>
        </w:rPr>
        <w:t xml:space="preserve">an </w:t>
      </w:r>
      <w:r w:rsidR="007F7FA2" w:rsidRPr="00272D6A">
        <w:rPr>
          <w:lang w:val="en-AU"/>
        </w:rPr>
        <w:t>executive summary;</w:t>
      </w:r>
      <w:r w:rsidR="00F26AD4" w:rsidRPr="00272D6A">
        <w:rPr>
          <w:lang w:val="en-AU"/>
        </w:rPr>
        <w:t xml:space="preserve"> </w:t>
      </w:r>
    </w:p>
    <w:p w14:paraId="40F69631" w14:textId="59B5CF70" w:rsidR="007F7FA2" w:rsidRPr="00272D6A" w:rsidRDefault="00AC71DE" w:rsidP="00AC71DE">
      <w:pPr>
        <w:pStyle w:val="compactbullet"/>
        <w:rPr>
          <w:lang w:val="en-AU"/>
        </w:rPr>
      </w:pPr>
      <w:r w:rsidRPr="00272D6A">
        <w:rPr>
          <w:lang w:val="en-AU"/>
        </w:rPr>
        <w:t xml:space="preserve">a </w:t>
      </w:r>
      <w:r w:rsidR="007F7FA2" w:rsidRPr="00272D6A">
        <w:rPr>
          <w:lang w:val="en-AU"/>
        </w:rPr>
        <w:t>description of the entire project, including its objectives</w:t>
      </w:r>
      <w:r w:rsidR="00EA4BD1" w:rsidRPr="00272D6A">
        <w:rPr>
          <w:lang w:val="en-AU"/>
        </w:rPr>
        <w:t>, rationale</w:t>
      </w:r>
      <w:r w:rsidR="001E64A2">
        <w:rPr>
          <w:lang w:val="en-AU"/>
        </w:rPr>
        <w:t>,</w:t>
      </w:r>
      <w:r w:rsidR="00D74D89" w:rsidRPr="00272D6A">
        <w:rPr>
          <w:lang w:val="en-AU"/>
        </w:rPr>
        <w:t xml:space="preserve"> </w:t>
      </w:r>
      <w:r w:rsidR="007F7FA2" w:rsidRPr="00272D6A">
        <w:rPr>
          <w:lang w:val="en-AU"/>
        </w:rPr>
        <w:t>key elements</w:t>
      </w:r>
      <w:r w:rsidR="001E64A2">
        <w:rPr>
          <w:lang w:val="en-AU"/>
        </w:rPr>
        <w:t xml:space="preserve"> and associated requirements for new infrastructure and use of existing infrastructure</w:t>
      </w:r>
      <w:r w:rsidR="007F7FA2" w:rsidRPr="00272D6A">
        <w:rPr>
          <w:lang w:val="en-AU"/>
        </w:rPr>
        <w:t xml:space="preserve">; </w:t>
      </w:r>
    </w:p>
    <w:p w14:paraId="4EECB69C" w14:textId="77777777" w:rsidR="00030DC2" w:rsidRPr="00272D6A" w:rsidRDefault="00AC71DE" w:rsidP="00AC71DE">
      <w:pPr>
        <w:pStyle w:val="compactbullet"/>
        <w:rPr>
          <w:lang w:val="en-AU"/>
        </w:rPr>
      </w:pPr>
      <w:r w:rsidRPr="00272D6A">
        <w:rPr>
          <w:lang w:val="en-AU"/>
        </w:rPr>
        <w:t xml:space="preserve">a </w:t>
      </w:r>
      <w:r w:rsidR="00030DC2" w:rsidRPr="00272D6A">
        <w:rPr>
          <w:lang w:val="en-AU"/>
        </w:rPr>
        <w:t xml:space="preserve">description of the relationship of the project to </w:t>
      </w:r>
      <w:r w:rsidRPr="00272D6A">
        <w:rPr>
          <w:lang w:val="en-AU"/>
        </w:rPr>
        <w:t xml:space="preserve">public </w:t>
      </w:r>
      <w:r w:rsidR="00030DC2" w:rsidRPr="00272D6A">
        <w:rPr>
          <w:lang w:val="en-AU"/>
        </w:rPr>
        <w:t>policies and plans;</w:t>
      </w:r>
    </w:p>
    <w:p w14:paraId="6A264C38" w14:textId="77777777" w:rsidR="00030DC2" w:rsidRPr="00272D6A" w:rsidRDefault="00AC71DE" w:rsidP="00AC71DE">
      <w:pPr>
        <w:pStyle w:val="compactbullet"/>
        <w:rPr>
          <w:lang w:val="en-AU"/>
        </w:rPr>
      </w:pPr>
      <w:r w:rsidRPr="00272D6A">
        <w:rPr>
          <w:lang w:val="en-AU"/>
        </w:rPr>
        <w:t xml:space="preserve">an </w:t>
      </w:r>
      <w:r w:rsidR="00030DC2" w:rsidRPr="00272D6A">
        <w:rPr>
          <w:lang w:val="en-AU"/>
        </w:rPr>
        <w:t>outline of the primary approvals required for the project to proceed;</w:t>
      </w:r>
    </w:p>
    <w:p w14:paraId="5A470078" w14:textId="2EBE5EDB" w:rsidR="007F7FA2" w:rsidRPr="002B2C88" w:rsidRDefault="00AC71DE" w:rsidP="00AC71DE">
      <w:pPr>
        <w:pStyle w:val="compactbullet"/>
        <w:rPr>
          <w:lang w:val="en-AU"/>
        </w:rPr>
      </w:pPr>
      <w:r w:rsidRPr="002B2C88">
        <w:rPr>
          <w:lang w:val="en-AU"/>
        </w:rPr>
        <w:t xml:space="preserve">a </w:t>
      </w:r>
      <w:r w:rsidR="007F7FA2" w:rsidRPr="002B2C88">
        <w:rPr>
          <w:lang w:val="en-AU"/>
        </w:rPr>
        <w:t xml:space="preserve">description of </w:t>
      </w:r>
      <w:r w:rsidR="00E96201" w:rsidRPr="002B2C88">
        <w:rPr>
          <w:lang w:val="en-AU"/>
        </w:rPr>
        <w:t xml:space="preserve">design </w:t>
      </w:r>
      <w:r w:rsidR="002B2C88" w:rsidRPr="002B2C88">
        <w:rPr>
          <w:lang w:val="en-AU"/>
        </w:rPr>
        <w:t>alternatives considered</w:t>
      </w:r>
      <w:r w:rsidR="00E96201" w:rsidRPr="002B2C88">
        <w:rPr>
          <w:lang w:val="en-AU"/>
        </w:rPr>
        <w:t xml:space="preserve"> to meet</w:t>
      </w:r>
      <w:r w:rsidR="007F7FA2" w:rsidRPr="002B2C88">
        <w:rPr>
          <w:lang w:val="en-AU"/>
        </w:rPr>
        <w:t xml:space="preserve"> the project’s objectives </w:t>
      </w:r>
      <w:r w:rsidR="00E96201" w:rsidRPr="002B2C88">
        <w:rPr>
          <w:lang w:val="en-AU"/>
        </w:rPr>
        <w:t>while</w:t>
      </w:r>
      <w:r w:rsidR="002B2C88" w:rsidRPr="002B2C88">
        <w:rPr>
          <w:lang w:val="en-AU"/>
        </w:rPr>
        <w:t xml:space="preserve"> describing how the preferred design has avoided and minimised potential</w:t>
      </w:r>
      <w:r w:rsidR="007F7FA2" w:rsidRPr="002B2C88">
        <w:rPr>
          <w:lang w:val="en-AU"/>
        </w:rPr>
        <w:t xml:space="preserve"> environmental</w:t>
      </w:r>
      <w:r w:rsidR="002B2C88" w:rsidRPr="002B2C88">
        <w:rPr>
          <w:lang w:val="en-AU"/>
        </w:rPr>
        <w:t xml:space="preserve"> effects and </w:t>
      </w:r>
      <w:r w:rsidR="00973F92">
        <w:rPr>
          <w:lang w:val="en-AU"/>
        </w:rPr>
        <w:t>enhanc</w:t>
      </w:r>
      <w:r w:rsidR="002B2C88" w:rsidRPr="002B2C88">
        <w:rPr>
          <w:lang w:val="en-AU"/>
        </w:rPr>
        <w:t>ed potential</w:t>
      </w:r>
      <w:r w:rsidR="007F7FA2" w:rsidRPr="002B2C88">
        <w:rPr>
          <w:lang w:val="en-AU"/>
        </w:rPr>
        <w:t xml:space="preserve"> benefits;</w:t>
      </w:r>
      <w:r w:rsidR="00F26AD4" w:rsidRPr="002B2C88">
        <w:rPr>
          <w:lang w:val="en-AU"/>
        </w:rPr>
        <w:t xml:space="preserve"> </w:t>
      </w:r>
    </w:p>
    <w:p w14:paraId="70E9ECA8" w14:textId="693ECF3D" w:rsidR="00135F87" w:rsidRPr="00E96201" w:rsidRDefault="00AC71DE" w:rsidP="00AC71DE">
      <w:pPr>
        <w:pStyle w:val="compactbullet"/>
        <w:rPr>
          <w:lang w:val="en-AU"/>
        </w:rPr>
      </w:pPr>
      <w:r w:rsidRPr="00272D6A">
        <w:rPr>
          <w:lang w:val="en-AU"/>
        </w:rPr>
        <w:t xml:space="preserve">descriptions </w:t>
      </w:r>
      <w:r w:rsidR="007F7FA2" w:rsidRPr="00272D6A">
        <w:rPr>
          <w:lang w:val="en-AU"/>
        </w:rPr>
        <w:t>of the existing environment</w:t>
      </w:r>
      <w:r w:rsidR="002B2C88">
        <w:rPr>
          <w:lang w:val="en-AU"/>
        </w:rPr>
        <w:t>, where this is relevant to the assessment of potential effects</w:t>
      </w:r>
      <w:r w:rsidR="007F7FA2" w:rsidRPr="00272D6A">
        <w:rPr>
          <w:lang w:val="en-AU"/>
        </w:rPr>
        <w:t>;</w:t>
      </w:r>
      <w:r w:rsidR="00F26AD4" w:rsidRPr="00272D6A">
        <w:rPr>
          <w:lang w:val="en-AU"/>
        </w:rPr>
        <w:t xml:space="preserve"> </w:t>
      </w:r>
    </w:p>
    <w:p w14:paraId="5928ECE7" w14:textId="2BAB6C94" w:rsidR="007F7FA2" w:rsidRPr="00272D6A" w:rsidRDefault="00AC71DE" w:rsidP="00AC71DE">
      <w:pPr>
        <w:pStyle w:val="compactbullet"/>
        <w:rPr>
          <w:lang w:val="en-AU"/>
        </w:rPr>
      </w:pPr>
      <w:r w:rsidRPr="00272D6A">
        <w:rPr>
          <w:lang w:val="en-AU"/>
        </w:rPr>
        <w:t xml:space="preserve">appropriately </w:t>
      </w:r>
      <w:r w:rsidR="007F7FA2" w:rsidRPr="00272D6A">
        <w:rPr>
          <w:lang w:val="en-AU"/>
        </w:rPr>
        <w:t xml:space="preserve">detailed assessments of potential effects of the project on environmental values, relative to the </w:t>
      </w:r>
      <w:r w:rsidRPr="00272D6A">
        <w:rPr>
          <w:lang w:val="en-AU"/>
        </w:rPr>
        <w:t>‘</w:t>
      </w:r>
      <w:r w:rsidR="007F7FA2" w:rsidRPr="00272D6A">
        <w:rPr>
          <w:lang w:val="en-AU"/>
        </w:rPr>
        <w:t>no project</w:t>
      </w:r>
      <w:r w:rsidRPr="00272D6A">
        <w:rPr>
          <w:lang w:val="en-AU"/>
        </w:rPr>
        <w:t xml:space="preserve">’ </w:t>
      </w:r>
      <w:r w:rsidR="007F7FA2" w:rsidRPr="00272D6A">
        <w:rPr>
          <w:lang w:val="en-AU"/>
        </w:rPr>
        <w:t>scenario</w:t>
      </w:r>
      <w:r w:rsidR="00DB1687" w:rsidRPr="00272D6A">
        <w:rPr>
          <w:lang w:val="en-AU"/>
        </w:rPr>
        <w:t>, together with an estimat</w:t>
      </w:r>
      <w:r w:rsidRPr="00272D6A">
        <w:rPr>
          <w:lang w:val="en-AU"/>
        </w:rPr>
        <w:t xml:space="preserve">e of the </w:t>
      </w:r>
      <w:r w:rsidR="00DB1687" w:rsidRPr="00272D6A">
        <w:rPr>
          <w:lang w:val="en-AU"/>
        </w:rPr>
        <w:t>uncertainty associated with predictions</w:t>
      </w:r>
      <w:r w:rsidR="007F7FA2" w:rsidRPr="00272D6A">
        <w:rPr>
          <w:lang w:val="en-AU"/>
        </w:rPr>
        <w:t>;</w:t>
      </w:r>
      <w:r w:rsidR="00F26AD4" w:rsidRPr="00272D6A">
        <w:rPr>
          <w:lang w:val="en-AU"/>
        </w:rPr>
        <w:t xml:space="preserve"> </w:t>
      </w:r>
    </w:p>
    <w:p w14:paraId="12154E23" w14:textId="77777777" w:rsidR="007F7FA2" w:rsidRDefault="00AC71DE" w:rsidP="00AC71DE">
      <w:pPr>
        <w:pStyle w:val="compactbullet"/>
        <w:rPr>
          <w:lang w:val="en-AU"/>
        </w:rPr>
      </w:pPr>
      <w:r w:rsidRPr="00272D6A">
        <w:rPr>
          <w:lang w:val="en-AU"/>
        </w:rPr>
        <w:t xml:space="preserve">intended </w:t>
      </w:r>
      <w:r w:rsidR="007F7FA2" w:rsidRPr="00272D6A">
        <w:rPr>
          <w:lang w:val="en-AU"/>
        </w:rPr>
        <w:t>measures for avoiding, minimising, managing and monitoring effects;</w:t>
      </w:r>
      <w:r w:rsidR="00F26AD4" w:rsidRPr="00272D6A">
        <w:rPr>
          <w:lang w:val="en-AU"/>
        </w:rPr>
        <w:t xml:space="preserve"> </w:t>
      </w:r>
    </w:p>
    <w:p w14:paraId="56633DA0" w14:textId="57EAC4FB" w:rsidR="007F7FA2" w:rsidRDefault="006970EC" w:rsidP="002B2C88">
      <w:pPr>
        <w:pStyle w:val="compactbullet"/>
        <w:rPr>
          <w:lang w:val="en-AU"/>
        </w:rPr>
      </w:pPr>
      <w:r w:rsidRPr="00272D6A">
        <w:rPr>
          <w:lang w:val="en-AU"/>
        </w:rPr>
        <w:lastRenderedPageBreak/>
        <w:t>predictions of residual effects of the project assuming implementation of proposed environmental management measures;</w:t>
      </w:r>
      <w:r w:rsidR="002B2C88">
        <w:rPr>
          <w:lang w:val="en-AU"/>
        </w:rPr>
        <w:t xml:space="preserve"> </w:t>
      </w:r>
    </w:p>
    <w:p w14:paraId="1E473D87" w14:textId="4CA619AD" w:rsidR="00973F92" w:rsidRPr="00973F92" w:rsidRDefault="00973F92" w:rsidP="00973F92">
      <w:pPr>
        <w:pStyle w:val="compactbullet"/>
        <w:rPr>
          <w:lang w:val="en-AU"/>
        </w:rPr>
      </w:pPr>
      <w:r w:rsidRPr="00272D6A">
        <w:rPr>
          <w:lang w:val="en-AU"/>
        </w:rPr>
        <w:t>any proposed offset measures where avoidance and mitigation measures will not adequately address effects on environmental values;</w:t>
      </w:r>
      <w:r>
        <w:rPr>
          <w:lang w:val="en-AU"/>
        </w:rPr>
        <w:t xml:space="preserve"> </w:t>
      </w:r>
    </w:p>
    <w:p w14:paraId="0ADB15C4" w14:textId="6493BA62" w:rsidR="007F7FA2" w:rsidRPr="00272D6A" w:rsidRDefault="00AC71DE" w:rsidP="00AC71DE">
      <w:pPr>
        <w:pStyle w:val="compactbullet"/>
        <w:rPr>
          <w:lang w:val="en-AU"/>
        </w:rPr>
      </w:pPr>
      <w:r w:rsidRPr="00272D6A">
        <w:rPr>
          <w:lang w:val="en-AU"/>
        </w:rPr>
        <w:t xml:space="preserve">responses </w:t>
      </w:r>
      <w:r w:rsidR="007F7FA2" w:rsidRPr="00272D6A">
        <w:rPr>
          <w:lang w:val="en-AU"/>
        </w:rPr>
        <w:t xml:space="preserve">to issues raised through public and stakeholder consultation; </w:t>
      </w:r>
      <w:r w:rsidR="00AD49C7" w:rsidRPr="00755FB1">
        <w:rPr>
          <w:lang w:val="en-AU"/>
        </w:rPr>
        <w:t>and</w:t>
      </w:r>
      <w:r w:rsidR="002B2C88">
        <w:rPr>
          <w:lang w:val="en-AU"/>
        </w:rPr>
        <w:t xml:space="preserve"> </w:t>
      </w:r>
    </w:p>
    <w:p w14:paraId="297756AD" w14:textId="12621C58" w:rsidR="007F7FA2" w:rsidRPr="00272D6A" w:rsidRDefault="00AC71DE" w:rsidP="00AD49C7">
      <w:pPr>
        <w:pStyle w:val="compactbullet"/>
        <w:rPr>
          <w:lang w:val="en-AU"/>
        </w:rPr>
      </w:pPr>
      <w:proofErr w:type="gramStart"/>
      <w:r w:rsidRPr="00272D6A">
        <w:rPr>
          <w:lang w:val="en-AU"/>
        </w:rPr>
        <w:t>evaluation</w:t>
      </w:r>
      <w:proofErr w:type="gramEnd"/>
      <w:r w:rsidRPr="00272D6A">
        <w:rPr>
          <w:lang w:val="en-AU"/>
        </w:rPr>
        <w:t xml:space="preserve"> </w:t>
      </w:r>
      <w:r w:rsidR="007F7FA2" w:rsidRPr="00272D6A">
        <w:rPr>
          <w:lang w:val="en-AU"/>
        </w:rPr>
        <w:t>of the implications of the project for the implementation of applicable legislation and policy, including the principles and objectives of ecologically sustainable development and environmental protection</w:t>
      </w:r>
      <w:r w:rsidR="00DB1687" w:rsidRPr="00272D6A">
        <w:rPr>
          <w:lang w:val="en-AU"/>
        </w:rPr>
        <w:t>.</w:t>
      </w:r>
      <w:r w:rsidR="002B2C88">
        <w:rPr>
          <w:lang w:val="en-AU"/>
        </w:rPr>
        <w:t xml:space="preserve">  </w:t>
      </w:r>
    </w:p>
    <w:p w14:paraId="6244EC8F" w14:textId="15E17F8A" w:rsidR="00DB1687" w:rsidRPr="007F3722" w:rsidRDefault="00DB1687" w:rsidP="005941C0">
      <w:bookmarkStart w:id="32" w:name="_Toc277865817"/>
      <w:r w:rsidRPr="007A1931">
        <w:t>The proponent must also prepare a concise</w:t>
      </w:r>
      <w:r w:rsidR="004B65FD" w:rsidRPr="007A1931">
        <w:t>, graphical-based</w:t>
      </w:r>
      <w:r w:rsidR="002E538A" w:rsidRPr="007A1931">
        <w:t xml:space="preserve"> </w:t>
      </w:r>
      <w:r w:rsidRPr="007F3722">
        <w:t>non-technical summary document (hard copy A4</w:t>
      </w:r>
      <w:r w:rsidR="003A2CD5" w:rsidRPr="007F3722">
        <w:t xml:space="preserve">, no </w:t>
      </w:r>
      <w:r w:rsidR="007F3722">
        <w:t>more</w:t>
      </w:r>
      <w:r w:rsidR="007F3722" w:rsidRPr="007F3722">
        <w:t xml:space="preserve"> </w:t>
      </w:r>
      <w:r w:rsidR="003A2CD5" w:rsidRPr="007F3722">
        <w:t xml:space="preserve">than </w:t>
      </w:r>
      <w:r w:rsidR="006D5C45" w:rsidRPr="007F3722">
        <w:t xml:space="preserve">25 </w:t>
      </w:r>
      <w:r w:rsidR="003A2CD5" w:rsidRPr="007F3722">
        <w:t>pages</w:t>
      </w:r>
      <w:r w:rsidRPr="007F3722">
        <w:t>) for free distribution to interested parties.  The EES summary document should include details of the EES exhibition, public submission process and availability of the EES documentation.</w:t>
      </w:r>
    </w:p>
    <w:p w14:paraId="09340F42" w14:textId="77777777" w:rsidR="007F7FA2" w:rsidRPr="00272D6A" w:rsidRDefault="007F7FA2" w:rsidP="00934142">
      <w:pPr>
        <w:pStyle w:val="Heading2"/>
        <w:rPr>
          <w:lang w:val="en-AU"/>
        </w:rPr>
      </w:pPr>
      <w:bookmarkStart w:id="33" w:name="_Toc499814636"/>
      <w:r w:rsidRPr="00272D6A">
        <w:rPr>
          <w:lang w:val="en-AU"/>
        </w:rPr>
        <w:t xml:space="preserve">Project </w:t>
      </w:r>
      <w:bookmarkEnd w:id="32"/>
      <w:r w:rsidR="003A2CD5" w:rsidRPr="00272D6A">
        <w:rPr>
          <w:lang w:val="en-AU"/>
        </w:rPr>
        <w:t>description</w:t>
      </w:r>
      <w:bookmarkEnd w:id="33"/>
    </w:p>
    <w:p w14:paraId="2D39FA45" w14:textId="77777777" w:rsidR="007F7FA2" w:rsidRDefault="007F7FA2" w:rsidP="005941C0">
      <w:pPr>
        <w:spacing w:after="0"/>
      </w:pPr>
      <w:r w:rsidRPr="007A1931">
        <w:t>The EES is to describe the project in sufficient detail to allow an understanding of all components, processes and development stages, and to enable assessment of their likely potential environmental effects</w:t>
      </w:r>
      <w:r w:rsidR="00DB1687" w:rsidRPr="007A1931">
        <w:t xml:space="preserve">.  </w:t>
      </w:r>
      <w:r w:rsidRPr="007F3722">
        <w:t xml:space="preserve">The </w:t>
      </w:r>
      <w:r w:rsidR="00DB1687" w:rsidRPr="007F3722">
        <w:t>project description should canvass the following</w:t>
      </w:r>
      <w:r w:rsidRPr="007F3722">
        <w:t xml:space="preserve">: </w:t>
      </w:r>
    </w:p>
    <w:p w14:paraId="4F18761F" w14:textId="2EE3CF62" w:rsidR="006178AF" w:rsidRPr="006178AF" w:rsidRDefault="00D57EF2" w:rsidP="006178AF">
      <w:pPr>
        <w:pStyle w:val="compactbullet"/>
        <w:rPr>
          <w:lang w:val="en-AU"/>
        </w:rPr>
      </w:pPr>
      <w:r>
        <w:rPr>
          <w:lang w:val="en-AU"/>
        </w:rPr>
        <w:t>a</w:t>
      </w:r>
      <w:r w:rsidR="006178AF" w:rsidRPr="006178AF">
        <w:rPr>
          <w:lang w:val="en-AU"/>
        </w:rPr>
        <w:t>n overview of the proponent, including relevant experience in developing and operating projects</w:t>
      </w:r>
      <w:r w:rsidR="005A0F02">
        <w:rPr>
          <w:lang w:val="en-AU"/>
        </w:rPr>
        <w:t>,</w:t>
      </w:r>
      <w:r w:rsidR="006178AF" w:rsidRPr="006178AF">
        <w:rPr>
          <w:lang w:val="en-AU"/>
        </w:rPr>
        <w:t xml:space="preserve"> its health, sa</w:t>
      </w:r>
      <w:r>
        <w:rPr>
          <w:lang w:val="en-AU"/>
        </w:rPr>
        <w:t>fety and environmental policies</w:t>
      </w:r>
      <w:r w:rsidR="005A0F02">
        <w:rPr>
          <w:lang w:val="en-AU"/>
        </w:rPr>
        <w:t xml:space="preserve"> and a description of the environmental performance regime and environmental history of the proponent</w:t>
      </w:r>
      <w:r>
        <w:rPr>
          <w:lang w:val="en-AU"/>
        </w:rPr>
        <w:t xml:space="preserve">; </w:t>
      </w:r>
    </w:p>
    <w:p w14:paraId="78785A2D" w14:textId="5B641ACE" w:rsidR="006178AF" w:rsidRDefault="00D57EF2" w:rsidP="006178AF">
      <w:pPr>
        <w:pStyle w:val="compactbullet"/>
        <w:rPr>
          <w:lang w:val="en-AU"/>
        </w:rPr>
      </w:pPr>
      <w:r>
        <w:rPr>
          <w:lang w:val="en-AU"/>
        </w:rPr>
        <w:t>c</w:t>
      </w:r>
      <w:r w:rsidR="006178AF" w:rsidRPr="006178AF">
        <w:rPr>
          <w:lang w:val="en-AU"/>
        </w:rPr>
        <w:t>ontextual information on the project, including its objectives and rationale, its relationship to relevant statutory policies, plans and strategies (if relevant), and implication</w:t>
      </w:r>
      <w:r>
        <w:rPr>
          <w:lang w:val="en-AU"/>
        </w:rPr>
        <w:t xml:space="preserve">s of the project not proceeding; </w:t>
      </w:r>
    </w:p>
    <w:p w14:paraId="469F5D02" w14:textId="7497B851" w:rsidR="00D57EF2" w:rsidRPr="006178AF" w:rsidRDefault="00D57EF2" w:rsidP="006178AF">
      <w:pPr>
        <w:pStyle w:val="compactbullet"/>
        <w:rPr>
          <w:lang w:val="en-AU"/>
        </w:rPr>
      </w:pPr>
      <w:r>
        <w:rPr>
          <w:lang w:val="en-AU"/>
        </w:rPr>
        <w:t>e</w:t>
      </w:r>
      <w:r w:rsidRPr="00272D6A">
        <w:rPr>
          <w:lang w:val="en-AU"/>
        </w:rPr>
        <w:t>xisting and planned land uses within and in the vicinity of the project, supported by plans and maps;</w:t>
      </w:r>
      <w:r>
        <w:rPr>
          <w:lang w:val="en-AU"/>
        </w:rPr>
        <w:t xml:space="preserve"> </w:t>
      </w:r>
    </w:p>
    <w:p w14:paraId="3C286529" w14:textId="14F59F90" w:rsidR="006178AF" w:rsidRPr="006178AF" w:rsidRDefault="00D57EF2" w:rsidP="006178AF">
      <w:pPr>
        <w:pStyle w:val="compactbullet"/>
        <w:spacing w:after="0"/>
        <w:ind w:left="357" w:hanging="357"/>
        <w:rPr>
          <w:lang w:val="en-AU"/>
        </w:rPr>
      </w:pPr>
      <w:r>
        <w:rPr>
          <w:lang w:val="en-AU"/>
        </w:rPr>
        <w:t>d</w:t>
      </w:r>
      <w:r w:rsidR="006178AF" w:rsidRPr="006178AF">
        <w:rPr>
          <w:lang w:val="en-AU"/>
        </w:rPr>
        <w:t>etails of all the project components including:</w:t>
      </w:r>
    </w:p>
    <w:p w14:paraId="56201C49" w14:textId="7B86F3D5" w:rsidR="002562A0" w:rsidRDefault="006178AF" w:rsidP="00E83D2D">
      <w:pPr>
        <w:pStyle w:val="ListBullet"/>
      </w:pPr>
      <w:r w:rsidRPr="006178AF">
        <w:t>location,</w:t>
      </w:r>
      <w:r w:rsidR="00E83D2D">
        <w:t xml:space="preserve"> </w:t>
      </w:r>
      <w:r w:rsidRPr="006178AF">
        <w:t>footprint</w:t>
      </w:r>
      <w:r w:rsidR="00E83D2D">
        <w:t>,</w:t>
      </w:r>
      <w:r w:rsidRPr="006178AF">
        <w:t xml:space="preserve"> layout, </w:t>
      </w:r>
    </w:p>
    <w:p w14:paraId="2D140512" w14:textId="28E9F89C" w:rsidR="006178AF" w:rsidRDefault="00E83D2D" w:rsidP="00E83D2D">
      <w:pPr>
        <w:pStyle w:val="ListBullet"/>
      </w:pPr>
      <w:r>
        <w:t>site establishment and access arrangements during site establishment, construction and operation,</w:t>
      </w:r>
    </w:p>
    <w:p w14:paraId="3ED8E146" w14:textId="3F996476" w:rsidR="003674BF" w:rsidRPr="006178AF" w:rsidRDefault="003674BF" w:rsidP="00E83D2D">
      <w:pPr>
        <w:pStyle w:val="ListBullet"/>
      </w:pPr>
      <w:r>
        <w:t>methods of construction,</w:t>
      </w:r>
    </w:p>
    <w:p w14:paraId="7413616C" w14:textId="77777777" w:rsidR="006178AF" w:rsidRDefault="006178AF" w:rsidP="005B1D5A">
      <w:pPr>
        <w:pStyle w:val="ListBullet"/>
      </w:pPr>
      <w:r w:rsidRPr="006178AF">
        <w:t xml:space="preserve">technical specifications and design capacity, </w:t>
      </w:r>
    </w:p>
    <w:p w14:paraId="3409277E" w14:textId="169B6061" w:rsidR="00E83D2D" w:rsidRDefault="00E83D2D" w:rsidP="005B1D5A">
      <w:pPr>
        <w:pStyle w:val="ListBullet"/>
      </w:pPr>
      <w:r>
        <w:t>water sources, demand and extraction,</w:t>
      </w:r>
    </w:p>
    <w:p w14:paraId="1DF733E6" w14:textId="2F8EB794" w:rsidR="00E83D2D" w:rsidRDefault="00E83D2D" w:rsidP="005B1D5A">
      <w:pPr>
        <w:pStyle w:val="ListBullet"/>
      </w:pPr>
      <w:r>
        <w:t>solid waste, wastewater and hazardous material generation and management during construction,</w:t>
      </w:r>
    </w:p>
    <w:p w14:paraId="32F33537" w14:textId="2B775EAC" w:rsidR="002562A0" w:rsidRPr="006178AF" w:rsidRDefault="002562A0" w:rsidP="005B1D5A">
      <w:pPr>
        <w:pStyle w:val="ListBullet"/>
      </w:pPr>
      <w:r>
        <w:t>proposed hours of operation, workforce requirements (total work force) and recruitment policies during establishment, construction, operation, decommissioning and rehabilitation</w:t>
      </w:r>
      <w:r w:rsidR="003674BF">
        <w:t>, and</w:t>
      </w:r>
    </w:p>
    <w:p w14:paraId="1832D122" w14:textId="114D4A98" w:rsidR="006178AF" w:rsidRPr="006178AF" w:rsidRDefault="006178AF" w:rsidP="00B94CEA">
      <w:pPr>
        <w:pStyle w:val="ListBullet"/>
      </w:pPr>
      <w:proofErr w:type="gramStart"/>
      <w:r w:rsidRPr="006178AF">
        <w:t>performance</w:t>
      </w:r>
      <w:proofErr w:type="gramEnd"/>
      <w:r w:rsidRPr="006178AF">
        <w:t xml:space="preserve"> requirements</w:t>
      </w:r>
      <w:r w:rsidR="003674BF">
        <w:t>.</w:t>
      </w:r>
    </w:p>
    <w:p w14:paraId="6A5CC0D3" w14:textId="64505873" w:rsidR="006178AF" w:rsidRPr="006178AF" w:rsidRDefault="00D57EF2" w:rsidP="006178AF">
      <w:pPr>
        <w:pStyle w:val="compactbullet"/>
        <w:rPr>
          <w:lang w:val="en-AU"/>
        </w:rPr>
      </w:pPr>
      <w:r>
        <w:rPr>
          <w:lang w:val="en-AU"/>
        </w:rPr>
        <w:t>i</w:t>
      </w:r>
      <w:r w:rsidR="006178AF" w:rsidRPr="006178AF">
        <w:rPr>
          <w:lang w:val="en-AU"/>
        </w:rPr>
        <w:t xml:space="preserve">nformation on the project’s operational life, including expected construction timetabling and staging, and any decommissioning </w:t>
      </w:r>
      <w:r>
        <w:rPr>
          <w:lang w:val="en-AU"/>
        </w:rPr>
        <w:t>and rehabilitation arrangements; and</w:t>
      </w:r>
    </w:p>
    <w:p w14:paraId="035E5EEF" w14:textId="4CBD1702" w:rsidR="006178AF" w:rsidRPr="006178AF" w:rsidRDefault="00D57EF2" w:rsidP="006178AF">
      <w:pPr>
        <w:pStyle w:val="compactbullet"/>
        <w:rPr>
          <w:lang w:val="en-AU"/>
        </w:rPr>
      </w:pPr>
      <w:proofErr w:type="gramStart"/>
      <w:r>
        <w:rPr>
          <w:lang w:val="en-AU"/>
        </w:rPr>
        <w:t>o</w:t>
      </w:r>
      <w:r w:rsidR="006178AF" w:rsidRPr="006178AF">
        <w:rPr>
          <w:lang w:val="en-AU"/>
        </w:rPr>
        <w:t>ther</w:t>
      </w:r>
      <w:proofErr w:type="gramEnd"/>
      <w:r w:rsidR="006178AF" w:rsidRPr="006178AF">
        <w:rPr>
          <w:lang w:val="en-AU"/>
        </w:rPr>
        <w:t xml:space="preserve"> necessary works directly associated with the project, such as road upgrades, infrastructure and services relocation, or augmentation of existing plant and facilities.</w:t>
      </w:r>
    </w:p>
    <w:p w14:paraId="5AE2B352" w14:textId="77777777" w:rsidR="007F7FA2" w:rsidRPr="00272D6A" w:rsidRDefault="007027B8" w:rsidP="00934142">
      <w:pPr>
        <w:pStyle w:val="Heading2"/>
        <w:rPr>
          <w:lang w:val="en-AU"/>
        </w:rPr>
      </w:pPr>
      <w:bookmarkStart w:id="34" w:name="_Ref271548609"/>
      <w:bookmarkStart w:id="35" w:name="_Toc277865818"/>
      <w:bookmarkStart w:id="36" w:name="_Toc499814637"/>
      <w:r w:rsidRPr="00272D6A">
        <w:rPr>
          <w:lang w:val="en-AU"/>
        </w:rPr>
        <w:t>Projec</w:t>
      </w:r>
      <w:r w:rsidR="007F7FA2" w:rsidRPr="00272D6A">
        <w:rPr>
          <w:lang w:val="en-AU"/>
        </w:rPr>
        <w:t xml:space="preserve">t </w:t>
      </w:r>
      <w:bookmarkEnd w:id="34"/>
      <w:bookmarkEnd w:id="35"/>
      <w:r w:rsidR="00E352EC" w:rsidRPr="00272D6A">
        <w:rPr>
          <w:lang w:val="en-AU"/>
        </w:rPr>
        <w:t>d</w:t>
      </w:r>
      <w:r w:rsidR="005140D2" w:rsidRPr="00272D6A">
        <w:rPr>
          <w:lang w:val="en-AU"/>
        </w:rPr>
        <w:t>evelopment</w:t>
      </w:r>
      <w:r w:rsidR="00951CD0" w:rsidRPr="00272D6A">
        <w:rPr>
          <w:lang w:val="en-AU"/>
        </w:rPr>
        <w:t xml:space="preserve"> and </w:t>
      </w:r>
      <w:r w:rsidR="00E352EC" w:rsidRPr="00272D6A">
        <w:rPr>
          <w:lang w:val="en-AU"/>
        </w:rPr>
        <w:t>a</w:t>
      </w:r>
      <w:r w:rsidR="00951CD0" w:rsidRPr="00272D6A">
        <w:rPr>
          <w:lang w:val="en-AU"/>
        </w:rPr>
        <w:t>lternatives</w:t>
      </w:r>
      <w:bookmarkEnd w:id="36"/>
    </w:p>
    <w:p w14:paraId="513EB922" w14:textId="61CD397C" w:rsidR="007D5C29" w:rsidRPr="007D5C29" w:rsidRDefault="007D5C29" w:rsidP="007D5C29">
      <w:pPr>
        <w:pStyle w:val="BodyText"/>
        <w:spacing w:after="0"/>
      </w:pPr>
      <w:r w:rsidRPr="007D5C29">
        <w:t xml:space="preserve">The EES should document the consideration of alternatives and the explanation of </w:t>
      </w:r>
      <w:r w:rsidR="000A5E06">
        <w:t xml:space="preserve">the </w:t>
      </w:r>
      <w:r w:rsidRPr="007D5C29">
        <w:t xml:space="preserve">selection process for the alternatives identified and evaluated through the EES.  The EES should investigate and document the likely environmental effects of relevant alternatives, particularly where these offer a distinct potential for superior environmental outcomes and are capable of meeting the objectives of the project. </w:t>
      </w:r>
      <w:r w:rsidR="000018A5">
        <w:t xml:space="preserve"> </w:t>
      </w:r>
      <w:r w:rsidRPr="007D5C29">
        <w:t>In the first instance, the discussion of relevant alternatives should include:</w:t>
      </w:r>
    </w:p>
    <w:p w14:paraId="6E512C22" w14:textId="665F96A7" w:rsidR="007D5C29" w:rsidRPr="007D5C29" w:rsidRDefault="003B50A1" w:rsidP="007D5C29">
      <w:pPr>
        <w:pStyle w:val="compactbullet"/>
        <w:rPr>
          <w:lang w:val="en-AU"/>
        </w:rPr>
      </w:pPr>
      <w:r>
        <w:rPr>
          <w:lang w:val="en-AU"/>
        </w:rPr>
        <w:t>t</w:t>
      </w:r>
      <w:r w:rsidRPr="007D5C29">
        <w:rPr>
          <w:lang w:val="en-AU"/>
        </w:rPr>
        <w:t xml:space="preserve">urbine </w:t>
      </w:r>
      <w:r w:rsidR="007D5C29" w:rsidRPr="007D5C29">
        <w:rPr>
          <w:lang w:val="en-AU"/>
        </w:rPr>
        <w:t>models and configurations (including height, blade length and generator models);</w:t>
      </w:r>
      <w:r w:rsidR="007D5C29">
        <w:rPr>
          <w:lang w:val="en-AU"/>
        </w:rPr>
        <w:t xml:space="preserve"> </w:t>
      </w:r>
    </w:p>
    <w:p w14:paraId="3B170BF0" w14:textId="2FF814AA" w:rsidR="007D5C29" w:rsidRDefault="003B50A1" w:rsidP="007D5C29">
      <w:pPr>
        <w:pStyle w:val="compactbullet"/>
        <w:rPr>
          <w:lang w:val="en-AU"/>
        </w:rPr>
      </w:pPr>
      <w:r>
        <w:rPr>
          <w:lang w:val="en-AU"/>
        </w:rPr>
        <w:lastRenderedPageBreak/>
        <w:t>i</w:t>
      </w:r>
      <w:r w:rsidR="00AC4420">
        <w:rPr>
          <w:lang w:val="en-AU"/>
        </w:rPr>
        <w:t xml:space="preserve">nternal collector </w:t>
      </w:r>
      <w:r>
        <w:rPr>
          <w:lang w:val="en-AU"/>
        </w:rPr>
        <w:t>p</w:t>
      </w:r>
      <w:r w:rsidRPr="007D5C29">
        <w:rPr>
          <w:lang w:val="en-AU"/>
        </w:rPr>
        <w:t>ower</w:t>
      </w:r>
      <w:r>
        <w:rPr>
          <w:lang w:val="en-AU"/>
        </w:rPr>
        <w:t>-</w:t>
      </w:r>
      <w:r w:rsidR="007D5C29" w:rsidRPr="007D5C29">
        <w:rPr>
          <w:lang w:val="en-AU"/>
        </w:rPr>
        <w:t>line route selection process and investigations into the potentially suitable technologies, including but not limited to, undergrounding;</w:t>
      </w:r>
      <w:r w:rsidR="007D5C29">
        <w:rPr>
          <w:lang w:val="en-AU"/>
        </w:rPr>
        <w:t xml:space="preserve"> </w:t>
      </w:r>
    </w:p>
    <w:p w14:paraId="7FE6D740" w14:textId="5B3D86D0" w:rsidR="007D5C29" w:rsidRPr="007D5C29" w:rsidRDefault="003B50A1" w:rsidP="007D5C29">
      <w:pPr>
        <w:pStyle w:val="compactbullet"/>
        <w:rPr>
          <w:lang w:val="en-AU"/>
        </w:rPr>
      </w:pPr>
      <w:r>
        <w:rPr>
          <w:lang w:val="en-AU"/>
        </w:rPr>
        <w:t xml:space="preserve">access </w:t>
      </w:r>
      <w:r w:rsidR="007D5C29">
        <w:rPr>
          <w:lang w:val="en-AU"/>
        </w:rPr>
        <w:t xml:space="preserve">road site selection and alignment process; </w:t>
      </w:r>
    </w:p>
    <w:p w14:paraId="2F435D51" w14:textId="6269B739" w:rsidR="007D5C29" w:rsidRDefault="003B50A1" w:rsidP="007D5C29">
      <w:pPr>
        <w:pStyle w:val="compactbullet"/>
        <w:rPr>
          <w:lang w:val="en-AU"/>
        </w:rPr>
      </w:pPr>
      <w:r>
        <w:rPr>
          <w:lang w:val="en-AU"/>
        </w:rPr>
        <w:t>i</w:t>
      </w:r>
      <w:r w:rsidRPr="007D5C29">
        <w:rPr>
          <w:lang w:val="en-AU"/>
        </w:rPr>
        <w:t xml:space="preserve">nfrastructure </w:t>
      </w:r>
      <w:r w:rsidR="007D5C29" w:rsidRPr="007D5C29">
        <w:rPr>
          <w:lang w:val="en-AU"/>
        </w:rPr>
        <w:t>layouts;</w:t>
      </w:r>
      <w:r w:rsidR="007D5C29">
        <w:rPr>
          <w:lang w:val="en-AU"/>
        </w:rPr>
        <w:t xml:space="preserve"> </w:t>
      </w:r>
    </w:p>
    <w:p w14:paraId="7E31CC20" w14:textId="79258C2A" w:rsidR="007D5C29" w:rsidRPr="007D5C29" w:rsidRDefault="003B50A1" w:rsidP="007D5C29">
      <w:pPr>
        <w:pStyle w:val="compactbullet"/>
        <w:rPr>
          <w:lang w:val="en-AU"/>
        </w:rPr>
      </w:pPr>
      <w:r>
        <w:rPr>
          <w:lang w:val="en-AU"/>
        </w:rPr>
        <w:t xml:space="preserve">sourcing </w:t>
      </w:r>
      <w:r w:rsidR="007D5C29">
        <w:rPr>
          <w:lang w:val="en-AU"/>
        </w:rPr>
        <w:t xml:space="preserve">of raw construction materials (e.g. on-site </w:t>
      </w:r>
      <w:r w:rsidR="00AC4420">
        <w:rPr>
          <w:lang w:val="en-AU"/>
        </w:rPr>
        <w:t>and</w:t>
      </w:r>
      <w:r w:rsidR="007D5C29">
        <w:rPr>
          <w:lang w:val="en-AU"/>
        </w:rPr>
        <w:t xml:space="preserve"> off-site quarry);</w:t>
      </w:r>
      <w:r w:rsidR="007D5C29" w:rsidRPr="007D5C29">
        <w:rPr>
          <w:lang w:val="en-AU"/>
        </w:rPr>
        <w:t xml:space="preserve"> and</w:t>
      </w:r>
      <w:r w:rsidR="007D5C29">
        <w:rPr>
          <w:lang w:val="en-AU"/>
        </w:rPr>
        <w:t xml:space="preserve"> </w:t>
      </w:r>
    </w:p>
    <w:p w14:paraId="5770F4F0" w14:textId="307F2EF4" w:rsidR="007D5C29" w:rsidRPr="007D5C29" w:rsidRDefault="003B50A1" w:rsidP="007D5C29">
      <w:pPr>
        <w:pStyle w:val="compactbullet"/>
        <w:ind w:left="357" w:hanging="357"/>
        <w:rPr>
          <w:lang w:val="en-AU"/>
        </w:rPr>
      </w:pPr>
      <w:proofErr w:type="gramStart"/>
      <w:r>
        <w:rPr>
          <w:lang w:val="en-AU"/>
        </w:rPr>
        <w:t>transport</w:t>
      </w:r>
      <w:proofErr w:type="gramEnd"/>
      <w:r>
        <w:rPr>
          <w:lang w:val="en-AU"/>
        </w:rPr>
        <w:t xml:space="preserve"> </w:t>
      </w:r>
      <w:r w:rsidR="007D5C29">
        <w:rPr>
          <w:lang w:val="en-AU"/>
        </w:rPr>
        <w:t>r</w:t>
      </w:r>
      <w:r w:rsidR="007D5C29" w:rsidRPr="007D5C29">
        <w:rPr>
          <w:lang w:val="en-AU"/>
        </w:rPr>
        <w:t xml:space="preserve">oute </w:t>
      </w:r>
      <w:r w:rsidR="000018A5">
        <w:rPr>
          <w:lang w:val="en-AU"/>
        </w:rPr>
        <w:t>selection process</w:t>
      </w:r>
      <w:r w:rsidR="007D5C29" w:rsidRPr="007D5C29">
        <w:rPr>
          <w:lang w:val="en-AU"/>
        </w:rPr>
        <w:t xml:space="preserve">. </w:t>
      </w:r>
      <w:r w:rsidR="007D5C29">
        <w:rPr>
          <w:lang w:val="en-AU"/>
        </w:rPr>
        <w:t xml:space="preserve"> </w:t>
      </w:r>
    </w:p>
    <w:p w14:paraId="23718B0F" w14:textId="2D0C871C" w:rsidR="007D5C29" w:rsidRPr="007D5C29" w:rsidRDefault="007D5C29" w:rsidP="000018A5">
      <w:pPr>
        <w:pStyle w:val="BodyText"/>
      </w:pPr>
      <w:r w:rsidRPr="007D5C29">
        <w:t>Where appropriate, the assessment of environmental effects of relevant alternatives is to address the matters set out in the subsequent sections of this document.</w:t>
      </w:r>
      <w:r w:rsidR="000018A5">
        <w:t xml:space="preserve">  </w:t>
      </w:r>
    </w:p>
    <w:p w14:paraId="0B74D358" w14:textId="47111F52" w:rsidR="007D5C29" w:rsidRPr="007D5C29" w:rsidRDefault="007D5C29" w:rsidP="000018A5">
      <w:pPr>
        <w:pStyle w:val="BodyText"/>
      </w:pPr>
      <w:r w:rsidRPr="007D5C29">
        <w:t xml:space="preserve">Overall, the depth of investigation of alternatives should be proportionate to their potential to </w:t>
      </w:r>
      <w:r w:rsidR="004A343D">
        <w:t>reduc</w:t>
      </w:r>
      <w:r w:rsidR="004A343D" w:rsidRPr="007D5C29">
        <w:t xml:space="preserve">e </w:t>
      </w:r>
      <w:r w:rsidRPr="007D5C29">
        <w:t xml:space="preserve">adverse effects, while the depth of investigation of particular environmental effects should be proportionate to their associated risks.  </w:t>
      </w:r>
    </w:p>
    <w:p w14:paraId="6A02DCF5" w14:textId="77777777" w:rsidR="007F7FA2" w:rsidRPr="00272D6A" w:rsidRDefault="007F7FA2" w:rsidP="00934142">
      <w:pPr>
        <w:pStyle w:val="Heading2"/>
        <w:rPr>
          <w:lang w:val="en-AU"/>
        </w:rPr>
      </w:pPr>
      <w:bookmarkStart w:id="37" w:name="_Ref360189013"/>
      <w:bookmarkStart w:id="38" w:name="_Toc277865813"/>
      <w:bookmarkStart w:id="39" w:name="_Ref488330906"/>
      <w:bookmarkStart w:id="40" w:name="_Toc277865819"/>
      <w:bookmarkStart w:id="41" w:name="_Toc499814638"/>
      <w:r w:rsidRPr="00272D6A">
        <w:rPr>
          <w:lang w:val="en-AU"/>
        </w:rPr>
        <w:t xml:space="preserve">Applicable </w:t>
      </w:r>
      <w:r w:rsidR="00AB3608" w:rsidRPr="00272D6A">
        <w:rPr>
          <w:lang w:val="en-AU"/>
        </w:rPr>
        <w:t>legislation</w:t>
      </w:r>
      <w:r w:rsidRPr="00272D6A">
        <w:rPr>
          <w:lang w:val="en-AU"/>
        </w:rPr>
        <w:t xml:space="preserve">, </w:t>
      </w:r>
      <w:r w:rsidR="00AB3608" w:rsidRPr="00272D6A">
        <w:rPr>
          <w:lang w:val="en-AU"/>
        </w:rPr>
        <w:t xml:space="preserve">policies </w:t>
      </w:r>
      <w:r w:rsidRPr="00272D6A">
        <w:rPr>
          <w:lang w:val="en-AU"/>
        </w:rPr>
        <w:t xml:space="preserve">and </w:t>
      </w:r>
      <w:bookmarkEnd w:id="37"/>
      <w:bookmarkEnd w:id="38"/>
      <w:r w:rsidR="00AB3608" w:rsidRPr="00272D6A">
        <w:rPr>
          <w:lang w:val="en-AU"/>
        </w:rPr>
        <w:t>strategies</w:t>
      </w:r>
      <w:bookmarkEnd w:id="39"/>
      <w:bookmarkEnd w:id="41"/>
      <w:r w:rsidR="00AB3608" w:rsidRPr="00272D6A">
        <w:rPr>
          <w:lang w:val="en-AU"/>
        </w:rPr>
        <w:t xml:space="preserve"> </w:t>
      </w:r>
    </w:p>
    <w:p w14:paraId="0AE38F0E" w14:textId="77777777" w:rsidR="007F7FA2" w:rsidRPr="007F3722" w:rsidRDefault="00AB3608" w:rsidP="005941C0">
      <w:pPr>
        <w:spacing w:after="0"/>
        <w:rPr>
          <w:b/>
        </w:rPr>
      </w:pPr>
      <w:r w:rsidRPr="00272D6A">
        <w:t>In addition to the EE Act and the EPBC Act, t</w:t>
      </w:r>
      <w:r w:rsidR="007F7FA2" w:rsidRPr="00272D6A">
        <w:t>he EES will need to identify relevant legislation, policies, guidelines and standards, and assess their specific requirements or implications for the project, particularly in relation to required approvals, including (but not limited to)</w:t>
      </w:r>
      <w:r w:rsidR="007F7FA2" w:rsidRPr="007A1931">
        <w:t xml:space="preserve">:  </w:t>
      </w:r>
    </w:p>
    <w:p w14:paraId="5F9B8DE6" w14:textId="76BA4B54" w:rsidR="00EB0154" w:rsidRPr="00272D6A" w:rsidRDefault="00122804" w:rsidP="00AC71DE">
      <w:pPr>
        <w:pStyle w:val="compactbullet"/>
        <w:rPr>
          <w:lang w:val="en-AU"/>
        </w:rPr>
      </w:pPr>
      <w:r w:rsidRPr="00272D6A">
        <w:rPr>
          <w:i/>
          <w:lang w:val="en-AU"/>
        </w:rPr>
        <w:t>Planning and Environment Act 1987</w:t>
      </w:r>
      <w:r w:rsidRPr="00272D6A">
        <w:rPr>
          <w:lang w:val="en-AU"/>
        </w:rPr>
        <w:t xml:space="preserve"> (PE Act), and relevant provisions in the </w:t>
      </w:r>
      <w:r>
        <w:rPr>
          <w:lang w:val="en-AU"/>
        </w:rPr>
        <w:t>Golden Plains</w:t>
      </w:r>
      <w:r w:rsidRPr="00272D6A">
        <w:rPr>
          <w:lang w:val="en-AU"/>
        </w:rPr>
        <w:t xml:space="preserve"> Planning Scheme</w:t>
      </w:r>
      <w:r>
        <w:rPr>
          <w:lang w:val="en-AU"/>
        </w:rPr>
        <w:t xml:space="preserve"> and Colac Otway Planning Scheme</w:t>
      </w:r>
      <w:r w:rsidRPr="00272D6A">
        <w:rPr>
          <w:lang w:val="en-AU"/>
        </w:rPr>
        <w:t>;</w:t>
      </w:r>
      <w:r w:rsidR="007D5C29">
        <w:rPr>
          <w:lang w:val="en-AU"/>
        </w:rPr>
        <w:t xml:space="preserve"> </w:t>
      </w:r>
    </w:p>
    <w:p w14:paraId="6D9F8D17" w14:textId="63E8DDBC" w:rsidR="00156DB1" w:rsidRPr="001F706C" w:rsidRDefault="00156DB1" w:rsidP="00AC71DE">
      <w:pPr>
        <w:pStyle w:val="compactbullet"/>
        <w:rPr>
          <w:lang w:val="en-AU"/>
        </w:rPr>
      </w:pPr>
      <w:r w:rsidRPr="001F706C">
        <w:rPr>
          <w:i/>
          <w:lang w:val="en-AU"/>
        </w:rPr>
        <w:t>Environment Protection Act 1970</w:t>
      </w:r>
      <w:r w:rsidRPr="00EE143C">
        <w:rPr>
          <w:lang w:val="en-AU"/>
        </w:rPr>
        <w:t xml:space="preserve"> (EP Act), includ</w:t>
      </w:r>
      <w:r w:rsidRPr="001F706C">
        <w:rPr>
          <w:lang w:val="en-AU"/>
        </w:rPr>
        <w:t xml:space="preserve">ing the principles of environment protection and relevant </w:t>
      </w:r>
      <w:r w:rsidR="00AB3608" w:rsidRPr="001F706C">
        <w:rPr>
          <w:lang w:val="en-AU"/>
        </w:rPr>
        <w:t xml:space="preserve">state environment protection policies </w:t>
      </w:r>
      <w:r w:rsidR="007040DD" w:rsidRPr="001F706C">
        <w:rPr>
          <w:lang w:val="en-AU"/>
        </w:rPr>
        <w:t>(SEPPs</w:t>
      </w:r>
      <w:r w:rsidR="00AB3608" w:rsidRPr="001F706C">
        <w:rPr>
          <w:lang w:val="en-AU"/>
        </w:rPr>
        <w:t>);</w:t>
      </w:r>
      <w:r w:rsidR="007D5C29" w:rsidRPr="001F706C">
        <w:rPr>
          <w:lang w:val="en-AU"/>
        </w:rPr>
        <w:t xml:space="preserve"> </w:t>
      </w:r>
    </w:p>
    <w:p w14:paraId="4EF4B0E0" w14:textId="41EC47B8" w:rsidR="00530F6F" w:rsidRPr="001F706C" w:rsidRDefault="00530F6F" w:rsidP="00AC71DE">
      <w:pPr>
        <w:pStyle w:val="compactbullet"/>
        <w:rPr>
          <w:lang w:val="en-AU"/>
        </w:rPr>
      </w:pPr>
      <w:r w:rsidRPr="00B94CEA">
        <w:rPr>
          <w:i/>
        </w:rPr>
        <w:t>Mineral Resources (Sustainable Development) Act 1990</w:t>
      </w:r>
      <w:r w:rsidRPr="00B94CEA">
        <w:t xml:space="preserve"> (MRSD Act)</w:t>
      </w:r>
      <w:r w:rsidR="00725086">
        <w:t>,</w:t>
      </w:r>
      <w:r w:rsidRPr="00B94CEA">
        <w:t xml:space="preserve"> </w:t>
      </w:r>
      <w:r w:rsidR="00725086">
        <w:rPr>
          <w:i/>
        </w:rPr>
        <w:t>Mineral Resources (Sustainable Development) (Extractive Industries) Regulations (2010)</w:t>
      </w:r>
      <w:r w:rsidRPr="00B94CEA">
        <w:t xml:space="preserve"> and guidelines;</w:t>
      </w:r>
    </w:p>
    <w:p w14:paraId="23B4C4CF" w14:textId="77777777" w:rsidR="0029627E" w:rsidRPr="001F706C" w:rsidRDefault="0029627E" w:rsidP="0029627E">
      <w:pPr>
        <w:pStyle w:val="compactbullet"/>
        <w:rPr>
          <w:lang w:val="en-AU"/>
        </w:rPr>
      </w:pPr>
      <w:r w:rsidRPr="00EE143C">
        <w:rPr>
          <w:i/>
          <w:lang w:val="en-AU"/>
        </w:rPr>
        <w:t>Flora and Fauna Guarantee Act 1988</w:t>
      </w:r>
      <w:r w:rsidRPr="001F706C">
        <w:rPr>
          <w:lang w:val="en-AU"/>
        </w:rPr>
        <w:t xml:space="preserve"> (FFG Act); </w:t>
      </w:r>
    </w:p>
    <w:p w14:paraId="33B4FB18" w14:textId="77777777" w:rsidR="0029627E" w:rsidRPr="00E96201" w:rsidRDefault="0029627E" w:rsidP="0029627E">
      <w:pPr>
        <w:pStyle w:val="compactbullet"/>
        <w:rPr>
          <w:lang w:val="en-AU"/>
        </w:rPr>
      </w:pPr>
      <w:r w:rsidRPr="00E96201">
        <w:rPr>
          <w:i/>
          <w:lang w:val="en-AU"/>
        </w:rPr>
        <w:t>Wildlife Act</w:t>
      </w:r>
      <w:r w:rsidRPr="00272D6A">
        <w:rPr>
          <w:i/>
          <w:lang w:val="en-AU"/>
        </w:rPr>
        <w:t xml:space="preserve"> 1975</w:t>
      </w:r>
      <w:r>
        <w:rPr>
          <w:lang w:val="en-AU"/>
        </w:rPr>
        <w:t xml:space="preserve">.  </w:t>
      </w:r>
    </w:p>
    <w:p w14:paraId="5BC62440" w14:textId="77777777" w:rsidR="0029627E" w:rsidRDefault="0029627E" w:rsidP="0029627E">
      <w:pPr>
        <w:pStyle w:val="compactbullet"/>
        <w:rPr>
          <w:lang w:val="en-AU"/>
        </w:rPr>
      </w:pPr>
      <w:r w:rsidRPr="00272D6A">
        <w:rPr>
          <w:i/>
          <w:lang w:val="en-AU"/>
        </w:rPr>
        <w:t>Aboriginal Heritage Act 2006</w:t>
      </w:r>
      <w:r w:rsidRPr="00272D6A">
        <w:rPr>
          <w:lang w:val="en-AU"/>
        </w:rPr>
        <w:t xml:space="preserve"> (AH Act);</w:t>
      </w:r>
      <w:r>
        <w:rPr>
          <w:lang w:val="en-AU"/>
        </w:rPr>
        <w:t xml:space="preserve"> </w:t>
      </w:r>
    </w:p>
    <w:p w14:paraId="304D61FC" w14:textId="32081AAD" w:rsidR="0029627E" w:rsidRPr="00272D6A" w:rsidRDefault="0029627E" w:rsidP="00AC71DE">
      <w:pPr>
        <w:pStyle w:val="compactbullet"/>
        <w:rPr>
          <w:lang w:val="en-AU"/>
        </w:rPr>
      </w:pPr>
      <w:r w:rsidRPr="00272D6A">
        <w:rPr>
          <w:i/>
          <w:lang w:val="en-AU"/>
        </w:rPr>
        <w:t>Heritage Act 1995</w:t>
      </w:r>
      <w:r w:rsidRPr="00272D6A">
        <w:rPr>
          <w:lang w:val="en-AU"/>
        </w:rPr>
        <w:t>;</w:t>
      </w:r>
    </w:p>
    <w:p w14:paraId="6D86AB63" w14:textId="778F57AD" w:rsidR="00F0796B" w:rsidRPr="00272D6A" w:rsidRDefault="00F0796B" w:rsidP="00AC71DE">
      <w:pPr>
        <w:pStyle w:val="compactbullet"/>
        <w:rPr>
          <w:lang w:val="en-AU"/>
        </w:rPr>
      </w:pPr>
      <w:r w:rsidRPr="00272D6A">
        <w:rPr>
          <w:i/>
          <w:lang w:val="en-AU"/>
        </w:rPr>
        <w:t>Water Act 1989</w:t>
      </w:r>
      <w:r w:rsidR="008969D0" w:rsidRPr="00272D6A">
        <w:rPr>
          <w:lang w:val="en-AU"/>
        </w:rPr>
        <w:t>;</w:t>
      </w:r>
      <w:r w:rsidR="007D5C29">
        <w:rPr>
          <w:lang w:val="en-AU"/>
        </w:rPr>
        <w:t xml:space="preserve"> </w:t>
      </w:r>
    </w:p>
    <w:p w14:paraId="128E0B5F" w14:textId="512374A5" w:rsidR="00BD2AC2" w:rsidRPr="00272D6A" w:rsidRDefault="00BD2AC2" w:rsidP="00AC71DE">
      <w:pPr>
        <w:pStyle w:val="compactbullet"/>
        <w:rPr>
          <w:lang w:val="en-AU"/>
        </w:rPr>
      </w:pPr>
      <w:r w:rsidRPr="00272D6A">
        <w:rPr>
          <w:i/>
          <w:lang w:val="en-AU"/>
        </w:rPr>
        <w:t>Catchment and Land Protection Act 1994</w:t>
      </w:r>
      <w:r w:rsidR="00B5730B" w:rsidRPr="00272D6A">
        <w:rPr>
          <w:lang w:val="en-AU"/>
        </w:rPr>
        <w:t xml:space="preserve"> (CLP Act)</w:t>
      </w:r>
      <w:r w:rsidRPr="00272D6A">
        <w:rPr>
          <w:lang w:val="en-AU"/>
        </w:rPr>
        <w:t>;</w:t>
      </w:r>
      <w:r w:rsidR="007D5C29">
        <w:rPr>
          <w:lang w:val="en-AU"/>
        </w:rPr>
        <w:t xml:space="preserve"> </w:t>
      </w:r>
    </w:p>
    <w:p w14:paraId="6E570949" w14:textId="3F5E6526" w:rsidR="00B60C2A" w:rsidRPr="00272D6A" w:rsidRDefault="00B60C2A" w:rsidP="00AC71DE">
      <w:pPr>
        <w:pStyle w:val="compactbullet"/>
        <w:rPr>
          <w:rFonts w:cs="Arial"/>
          <w:lang w:val="en-AU"/>
        </w:rPr>
      </w:pPr>
      <w:r w:rsidRPr="00272D6A">
        <w:rPr>
          <w:i/>
          <w:lang w:val="en-AU"/>
        </w:rPr>
        <w:t>Climate Change Act</w:t>
      </w:r>
      <w:r w:rsidR="008337D7" w:rsidRPr="00272D6A">
        <w:rPr>
          <w:i/>
          <w:lang w:val="en-AU"/>
        </w:rPr>
        <w:t xml:space="preserve"> 2017</w:t>
      </w:r>
      <w:r w:rsidR="00AB3608" w:rsidRPr="00272D6A">
        <w:rPr>
          <w:lang w:val="en-AU"/>
        </w:rPr>
        <w:t>;</w:t>
      </w:r>
      <w:r w:rsidR="007D5C29">
        <w:rPr>
          <w:lang w:val="en-AU"/>
        </w:rPr>
        <w:t xml:space="preserve"> </w:t>
      </w:r>
      <w:r w:rsidR="000A5E06">
        <w:rPr>
          <w:lang w:val="en-AU"/>
        </w:rPr>
        <w:t>and</w:t>
      </w:r>
    </w:p>
    <w:p w14:paraId="4A62EAA8" w14:textId="198DA425" w:rsidR="00BD2AC2" w:rsidRPr="00272D6A" w:rsidRDefault="00BD2AC2" w:rsidP="00AC71DE">
      <w:pPr>
        <w:pStyle w:val="compactbullet"/>
        <w:rPr>
          <w:lang w:val="en-AU"/>
        </w:rPr>
      </w:pPr>
      <w:r w:rsidRPr="00272D6A">
        <w:rPr>
          <w:i/>
          <w:lang w:val="en-AU"/>
        </w:rPr>
        <w:t>Road Management Act 2004</w:t>
      </w:r>
      <w:r w:rsidR="008B14F9" w:rsidRPr="00272D6A">
        <w:rPr>
          <w:lang w:val="en-AU"/>
        </w:rPr>
        <w:t xml:space="preserve"> (RM Act)</w:t>
      </w:r>
      <w:r w:rsidRPr="00272D6A">
        <w:rPr>
          <w:lang w:val="en-AU"/>
        </w:rPr>
        <w:t>;</w:t>
      </w:r>
      <w:r w:rsidR="007D5C29">
        <w:rPr>
          <w:lang w:val="en-AU"/>
        </w:rPr>
        <w:t xml:space="preserve"> </w:t>
      </w:r>
    </w:p>
    <w:p w14:paraId="2AD5471A" w14:textId="5E8B4A8C" w:rsidR="00B93AF7" w:rsidRDefault="00B93AF7" w:rsidP="004B0AA8">
      <w:pPr>
        <w:spacing w:after="0"/>
      </w:pPr>
      <w:r>
        <w:t xml:space="preserve">The proponent will also need to identify and address other relevant policies, strategies, subordinate legislation and related management or planning processes that may be relevant to the assessment of the project and relevant roadside management strategies under Golden Plains and Colac Otway Planning Schemes.  These </w:t>
      </w:r>
      <w:r w:rsidR="000A5E06">
        <w:t xml:space="preserve">might </w:t>
      </w:r>
      <w:r>
        <w:t>include, but are not limited to:</w:t>
      </w:r>
    </w:p>
    <w:p w14:paraId="03A0D92F" w14:textId="5424DE36" w:rsidR="00B93AF7" w:rsidRPr="00B93AF7" w:rsidRDefault="004B0AA8" w:rsidP="00B93AF7">
      <w:pPr>
        <w:pStyle w:val="compactbullet"/>
        <w:rPr>
          <w:lang w:val="en-AU"/>
        </w:rPr>
      </w:pPr>
      <w:r w:rsidRPr="000A5E06">
        <w:rPr>
          <w:i/>
          <w:lang w:val="en-AU"/>
        </w:rPr>
        <w:t>Policy and planning guidelines for development of wind energy facilities in Victoria</w:t>
      </w:r>
      <w:r w:rsidRPr="004B0AA8">
        <w:rPr>
          <w:lang w:val="en-AU"/>
        </w:rPr>
        <w:t xml:space="preserve"> (2016)</w:t>
      </w:r>
      <w:r w:rsidR="000F3AC2">
        <w:rPr>
          <w:lang w:val="en-AU"/>
        </w:rPr>
        <w:t>;</w:t>
      </w:r>
    </w:p>
    <w:p w14:paraId="5293A211" w14:textId="1DC758A8" w:rsidR="00B93AF7" w:rsidRPr="00B93AF7" w:rsidRDefault="00B93AF7" w:rsidP="00B93AF7">
      <w:pPr>
        <w:pStyle w:val="compactbullet"/>
        <w:rPr>
          <w:lang w:val="en-AU"/>
        </w:rPr>
      </w:pPr>
      <w:r w:rsidRPr="000A5E06">
        <w:rPr>
          <w:i/>
          <w:lang w:val="en-AU"/>
        </w:rPr>
        <w:t>Permitted Clearing of Native Vegetation – Biodiversity Assessment Guidelines</w:t>
      </w:r>
      <w:r w:rsidRPr="00B93AF7">
        <w:rPr>
          <w:lang w:val="en-AU"/>
        </w:rPr>
        <w:t xml:space="preserve"> (2013);</w:t>
      </w:r>
    </w:p>
    <w:p w14:paraId="04BD55BF" w14:textId="256DA997" w:rsidR="00B93AF7" w:rsidRPr="000A5E06" w:rsidRDefault="004B0AA8" w:rsidP="004B0AA8">
      <w:pPr>
        <w:pStyle w:val="compactbullet"/>
        <w:rPr>
          <w:i/>
          <w:lang w:val="en-AU"/>
        </w:rPr>
      </w:pPr>
      <w:r w:rsidRPr="000A5E06">
        <w:rPr>
          <w:i/>
          <w:lang w:val="en-AU"/>
        </w:rPr>
        <w:t>New Zealand Standard NZS 6808:2010, Acoustics – Wind Farm Noise</w:t>
      </w:r>
      <w:r w:rsidR="000F3AC2" w:rsidRPr="000F3AC2">
        <w:rPr>
          <w:lang w:val="en-AU"/>
        </w:rPr>
        <w:t>;</w:t>
      </w:r>
    </w:p>
    <w:p w14:paraId="67552BFF" w14:textId="7B0FD5E0" w:rsidR="00AC4420" w:rsidRPr="00AC4420" w:rsidRDefault="00AC4420" w:rsidP="004B0AA8">
      <w:pPr>
        <w:pStyle w:val="compactbullet"/>
        <w:rPr>
          <w:i/>
          <w:lang w:val="en-AU"/>
        </w:rPr>
      </w:pPr>
      <w:r w:rsidRPr="00B94CEA">
        <w:rPr>
          <w:i/>
          <w:lang w:val="en-AU"/>
        </w:rPr>
        <w:t>Central Highlands Regional Plan</w:t>
      </w:r>
      <w:r w:rsidR="000F3AC2">
        <w:rPr>
          <w:lang w:val="en-AU"/>
        </w:rPr>
        <w:t>;</w:t>
      </w:r>
    </w:p>
    <w:p w14:paraId="53B26FCA" w14:textId="05B6D68A" w:rsidR="004B0AA8" w:rsidRDefault="00A000FE" w:rsidP="004B0AA8">
      <w:pPr>
        <w:pStyle w:val="compactbullet"/>
        <w:rPr>
          <w:lang w:val="en-AU"/>
        </w:rPr>
      </w:pPr>
      <w:r w:rsidRPr="000A5E06">
        <w:rPr>
          <w:i/>
          <w:lang w:val="en-AU"/>
        </w:rPr>
        <w:t>Corangamite Regional Catchment Management Strategy 2013-2019</w:t>
      </w:r>
      <w:r>
        <w:rPr>
          <w:lang w:val="en-AU"/>
        </w:rPr>
        <w:t xml:space="preserve"> (2013);</w:t>
      </w:r>
    </w:p>
    <w:p w14:paraId="0BFCB18D" w14:textId="5954303A" w:rsidR="00B04321" w:rsidRDefault="00B04321" w:rsidP="004B0AA8">
      <w:pPr>
        <w:pStyle w:val="compactbullet"/>
        <w:rPr>
          <w:lang w:val="en-AU"/>
        </w:rPr>
      </w:pPr>
      <w:r w:rsidRPr="000A5E06">
        <w:rPr>
          <w:i/>
          <w:lang w:val="en-AU"/>
        </w:rPr>
        <w:t>Corangamite Waterway Strategy 2014-2022</w:t>
      </w:r>
      <w:r>
        <w:rPr>
          <w:lang w:val="en-AU"/>
        </w:rPr>
        <w:t xml:space="preserve"> (2014);</w:t>
      </w:r>
    </w:p>
    <w:p w14:paraId="0E289C2F" w14:textId="5515345D" w:rsidR="00B457C6" w:rsidRDefault="00B457C6" w:rsidP="004B0AA8">
      <w:pPr>
        <w:pStyle w:val="compactbullet"/>
        <w:rPr>
          <w:lang w:val="en-AU"/>
        </w:rPr>
      </w:pPr>
      <w:r w:rsidRPr="000A5E06">
        <w:rPr>
          <w:i/>
          <w:lang w:val="en-AU"/>
        </w:rPr>
        <w:t xml:space="preserve">EPA Recommended Separation Distances for Industrial Residual Air Emissions </w:t>
      </w:r>
      <w:r w:rsidRPr="00B457C6">
        <w:rPr>
          <w:lang w:val="en-AU"/>
        </w:rPr>
        <w:t>(2013);</w:t>
      </w:r>
    </w:p>
    <w:p w14:paraId="3383461C" w14:textId="11702D5E" w:rsidR="000661F9" w:rsidRPr="00B457C6" w:rsidRDefault="000661F9" w:rsidP="004B0AA8">
      <w:pPr>
        <w:pStyle w:val="compactbullet"/>
        <w:rPr>
          <w:lang w:val="en-AU"/>
        </w:rPr>
      </w:pPr>
      <w:r>
        <w:rPr>
          <w:i/>
          <w:lang w:val="en-AU"/>
        </w:rPr>
        <w:t xml:space="preserve">EPA Protocol for Environmental Management, Mining and Extractive Industries </w:t>
      </w:r>
      <w:r w:rsidRPr="000661F9">
        <w:rPr>
          <w:lang w:val="en-AU"/>
        </w:rPr>
        <w:t>(2007);</w:t>
      </w:r>
    </w:p>
    <w:p w14:paraId="729506C7" w14:textId="6C0AE867" w:rsidR="00B457C6" w:rsidRDefault="00B457C6" w:rsidP="004B0AA8">
      <w:pPr>
        <w:pStyle w:val="compactbullet"/>
        <w:rPr>
          <w:lang w:val="en-AU"/>
        </w:rPr>
      </w:pPr>
      <w:r w:rsidRPr="000A5E06">
        <w:rPr>
          <w:i/>
          <w:lang w:val="en-AU"/>
        </w:rPr>
        <w:t>EPA Environmental Guidelines for the Concrete Batching Industry</w:t>
      </w:r>
      <w:r>
        <w:rPr>
          <w:lang w:val="en-AU"/>
        </w:rPr>
        <w:t xml:space="preserve"> (1998); </w:t>
      </w:r>
    </w:p>
    <w:p w14:paraId="29E917D0" w14:textId="1928353D" w:rsidR="00CD4321" w:rsidRPr="0062494E" w:rsidRDefault="00CD4321" w:rsidP="004B0AA8">
      <w:pPr>
        <w:pStyle w:val="compactbullet"/>
        <w:rPr>
          <w:lang w:val="en-AU"/>
        </w:rPr>
      </w:pPr>
      <w:r>
        <w:rPr>
          <w:i/>
          <w:lang w:val="en-AU"/>
        </w:rPr>
        <w:lastRenderedPageBreak/>
        <w:t>EPA Noise from Industry in Regional Victoria – Recommended Maximum Noise Levels from Commerce, Industry and Trade Premises in Regional Victoria (2011);</w:t>
      </w:r>
    </w:p>
    <w:p w14:paraId="2813C2E3" w14:textId="368F3688" w:rsidR="00CD4321" w:rsidRPr="004B0AA8" w:rsidRDefault="00CD4321" w:rsidP="004B0AA8">
      <w:pPr>
        <w:pStyle w:val="compactbullet"/>
        <w:rPr>
          <w:lang w:val="en-AU"/>
        </w:rPr>
      </w:pPr>
      <w:r>
        <w:rPr>
          <w:i/>
          <w:lang w:val="en-AU"/>
        </w:rPr>
        <w:t>EPA Industrial Waste Factsheet (2012);</w:t>
      </w:r>
    </w:p>
    <w:p w14:paraId="77A1768D" w14:textId="20882BB2" w:rsidR="00B93AF7" w:rsidRPr="004B0AA8" w:rsidRDefault="00A000FE" w:rsidP="00A000FE">
      <w:pPr>
        <w:pStyle w:val="compactbullet"/>
        <w:rPr>
          <w:lang w:val="en-AU"/>
        </w:rPr>
      </w:pPr>
      <w:r w:rsidRPr="000A5E06">
        <w:rPr>
          <w:i/>
          <w:lang w:val="en-AU"/>
        </w:rPr>
        <w:t>Interim Guidelines for the Assessment, Avoidance, Mitigation and Offsetting of Potential Wind Farm Impacts on the Victorian Brolga Population</w:t>
      </w:r>
      <w:r w:rsidRPr="00A000FE">
        <w:rPr>
          <w:lang w:val="en-AU"/>
        </w:rPr>
        <w:t xml:space="preserve"> </w:t>
      </w:r>
      <w:r>
        <w:rPr>
          <w:lang w:val="en-AU"/>
        </w:rPr>
        <w:t>(</w:t>
      </w:r>
      <w:r w:rsidRPr="00A000FE">
        <w:rPr>
          <w:lang w:val="en-AU"/>
        </w:rPr>
        <w:t>2012)</w:t>
      </w:r>
      <w:r>
        <w:rPr>
          <w:lang w:val="en-AU"/>
        </w:rPr>
        <w:t>;</w:t>
      </w:r>
    </w:p>
    <w:p w14:paraId="2F2BE349" w14:textId="77777777" w:rsidR="00CD4321" w:rsidRPr="0062494E" w:rsidRDefault="004B0AA8" w:rsidP="004B0AA8">
      <w:pPr>
        <w:pStyle w:val="compactbullet"/>
        <w:rPr>
          <w:i/>
          <w:lang w:val="en-AU"/>
        </w:rPr>
      </w:pPr>
      <w:r w:rsidRPr="004A343D">
        <w:rPr>
          <w:lang w:val="en-AU"/>
        </w:rPr>
        <w:t xml:space="preserve">EPBC </w:t>
      </w:r>
      <w:r w:rsidR="000F3650" w:rsidRPr="00A6437E">
        <w:rPr>
          <w:lang w:val="en-AU"/>
        </w:rPr>
        <w:t>Act policy statements and recovery plans for nationally listed threatened species and ecological communities</w:t>
      </w:r>
      <w:r w:rsidR="00CD4321" w:rsidRPr="0062494E">
        <w:rPr>
          <w:i/>
          <w:lang w:val="en-AU"/>
        </w:rPr>
        <w:t>;</w:t>
      </w:r>
    </w:p>
    <w:p w14:paraId="48820FB0" w14:textId="77777777" w:rsidR="00CD4321" w:rsidRPr="0062494E" w:rsidRDefault="00CD4321" w:rsidP="004B0AA8">
      <w:pPr>
        <w:pStyle w:val="compactbullet"/>
        <w:rPr>
          <w:i/>
          <w:lang w:val="en-AU"/>
        </w:rPr>
      </w:pPr>
      <w:r w:rsidRPr="0062494E">
        <w:rPr>
          <w:i/>
          <w:lang w:val="en-AU"/>
        </w:rPr>
        <w:t>ERR Environmental Guidelines: Management of Water in Mines and Quarries;</w:t>
      </w:r>
    </w:p>
    <w:p w14:paraId="6F19BF93" w14:textId="77777777" w:rsidR="00CD4321" w:rsidRPr="0062494E" w:rsidRDefault="00CD4321" w:rsidP="004B0AA8">
      <w:pPr>
        <w:pStyle w:val="compactbullet"/>
        <w:rPr>
          <w:i/>
          <w:lang w:val="en-AU"/>
        </w:rPr>
      </w:pPr>
      <w:r w:rsidRPr="0062494E">
        <w:rPr>
          <w:i/>
          <w:lang w:val="en-AU"/>
        </w:rPr>
        <w:t>ERR Environmental Guidelines for Management of Small Tailings Storage Facilities;</w:t>
      </w:r>
    </w:p>
    <w:p w14:paraId="66360418" w14:textId="77777777" w:rsidR="00CD4321" w:rsidRPr="0062494E" w:rsidRDefault="00CD4321" w:rsidP="004B0AA8">
      <w:pPr>
        <w:pStyle w:val="compactbullet"/>
        <w:rPr>
          <w:i/>
          <w:lang w:val="en-AU"/>
        </w:rPr>
      </w:pPr>
      <w:r w:rsidRPr="0062494E">
        <w:rPr>
          <w:i/>
          <w:lang w:val="en-AU"/>
        </w:rPr>
        <w:t xml:space="preserve">ERR Ground Vibration and </w:t>
      </w:r>
      <w:proofErr w:type="spellStart"/>
      <w:r w:rsidRPr="0062494E">
        <w:rPr>
          <w:i/>
          <w:lang w:val="en-AU"/>
        </w:rPr>
        <w:t>Airblast</w:t>
      </w:r>
      <w:proofErr w:type="spellEnd"/>
      <w:r w:rsidRPr="0062494E">
        <w:rPr>
          <w:i/>
          <w:lang w:val="en-AU"/>
        </w:rPr>
        <w:t xml:space="preserve"> Limits for Blasting in Mines and Quarries;</w:t>
      </w:r>
    </w:p>
    <w:p w14:paraId="601EC980" w14:textId="77777777" w:rsidR="00725086" w:rsidRPr="0062494E" w:rsidRDefault="00725086" w:rsidP="004B0AA8">
      <w:pPr>
        <w:pStyle w:val="compactbullet"/>
        <w:rPr>
          <w:i/>
          <w:lang w:val="en-AU"/>
        </w:rPr>
      </w:pPr>
      <w:r w:rsidRPr="0062494E">
        <w:rPr>
          <w:i/>
          <w:lang w:val="en-AU"/>
        </w:rPr>
        <w:t>ERR Guidance Material for the Assessment of Geotechnical Risks in Open Pit Mines and Quarries;</w:t>
      </w:r>
    </w:p>
    <w:p w14:paraId="61410B7B" w14:textId="77777777" w:rsidR="00725086" w:rsidRPr="0062494E" w:rsidRDefault="00725086" w:rsidP="004B0AA8">
      <w:pPr>
        <w:pStyle w:val="compactbullet"/>
        <w:rPr>
          <w:i/>
          <w:lang w:val="en-AU"/>
        </w:rPr>
      </w:pPr>
      <w:r w:rsidRPr="0062494E">
        <w:rPr>
          <w:i/>
          <w:lang w:val="en-AU"/>
        </w:rPr>
        <w:t>ERR Preparation and Approval of Work Plans &amp; Work Plan Variations using RRAM;</w:t>
      </w:r>
    </w:p>
    <w:p w14:paraId="344CC417" w14:textId="15FE1040" w:rsidR="00725086" w:rsidRPr="00725086" w:rsidRDefault="00725086" w:rsidP="004B0AA8">
      <w:pPr>
        <w:pStyle w:val="compactbullet"/>
        <w:rPr>
          <w:lang w:val="en-AU"/>
        </w:rPr>
      </w:pPr>
      <w:r w:rsidRPr="0062494E">
        <w:rPr>
          <w:i/>
          <w:lang w:val="en-AU"/>
        </w:rPr>
        <w:t xml:space="preserve">Guidelines for Extractive Industry Projects; </w:t>
      </w:r>
      <w:r w:rsidRPr="00725086">
        <w:rPr>
          <w:lang w:val="en-AU"/>
        </w:rPr>
        <w:t>and</w:t>
      </w:r>
    </w:p>
    <w:p w14:paraId="0D31A0BC" w14:textId="0C643510" w:rsidR="004B0AA8" w:rsidRPr="0062494E" w:rsidRDefault="00725086" w:rsidP="004B0AA8">
      <w:pPr>
        <w:pStyle w:val="compactbullet"/>
        <w:rPr>
          <w:i/>
          <w:lang w:val="en-AU"/>
        </w:rPr>
      </w:pPr>
      <w:proofErr w:type="gramStart"/>
      <w:r w:rsidRPr="0062494E">
        <w:rPr>
          <w:i/>
          <w:lang w:val="en-AU"/>
        </w:rPr>
        <w:t>ERR</w:t>
      </w:r>
      <w:proofErr w:type="gramEnd"/>
      <w:r w:rsidRPr="0062494E">
        <w:rPr>
          <w:i/>
          <w:lang w:val="en-AU"/>
        </w:rPr>
        <w:t xml:space="preserve"> Water Act 1989: Guidelines for Quarries and Mines.</w:t>
      </w:r>
    </w:p>
    <w:p w14:paraId="79834613" w14:textId="77777777" w:rsidR="007F7FA2" w:rsidRPr="00272D6A" w:rsidRDefault="007F7FA2" w:rsidP="00934142">
      <w:pPr>
        <w:pStyle w:val="Heading2"/>
        <w:rPr>
          <w:lang w:val="en-AU"/>
        </w:rPr>
      </w:pPr>
      <w:bookmarkStart w:id="42" w:name="_Toc485971111"/>
      <w:bookmarkStart w:id="43" w:name="_Toc358304807"/>
      <w:bookmarkStart w:id="44" w:name="_Toc277865820"/>
      <w:bookmarkStart w:id="45" w:name="_Ref286740244"/>
      <w:bookmarkStart w:id="46" w:name="_Toc499814639"/>
      <w:bookmarkEnd w:id="40"/>
      <w:bookmarkEnd w:id="42"/>
      <w:r w:rsidRPr="00272D6A">
        <w:rPr>
          <w:lang w:val="en-AU"/>
        </w:rPr>
        <w:t>Consultation</w:t>
      </w:r>
      <w:bookmarkEnd w:id="43"/>
      <w:bookmarkEnd w:id="46"/>
    </w:p>
    <w:p w14:paraId="3C24466E" w14:textId="67FD521D" w:rsidR="00F042D7" w:rsidRPr="00E96201" w:rsidRDefault="00F042D7" w:rsidP="005941C0">
      <w:pPr>
        <w:spacing w:after="0"/>
      </w:pPr>
      <w:r w:rsidRPr="00E96201">
        <w:t xml:space="preserve">The EES should document the process and results of the consultation undertaken by </w:t>
      </w:r>
      <w:r w:rsidR="00122804">
        <w:t>WestWind</w:t>
      </w:r>
      <w:r w:rsidRPr="00E96201">
        <w:t xml:space="preserve"> during the preparation of the EES, including:</w:t>
      </w:r>
    </w:p>
    <w:p w14:paraId="56AEC9CB" w14:textId="77777777" w:rsidR="00F042D7" w:rsidRPr="00272D6A" w:rsidRDefault="00155210" w:rsidP="00AC71DE">
      <w:pPr>
        <w:pStyle w:val="compactbullet"/>
        <w:rPr>
          <w:lang w:val="en-AU"/>
        </w:rPr>
      </w:pPr>
      <w:r w:rsidRPr="00272D6A">
        <w:rPr>
          <w:lang w:val="en-AU"/>
        </w:rPr>
        <w:t>i</w:t>
      </w:r>
      <w:r w:rsidR="00F042D7" w:rsidRPr="00272D6A">
        <w:rPr>
          <w:lang w:val="en-AU"/>
        </w:rPr>
        <w:t>ssues raised and suggestions made by stakeholders or members of the public; and</w:t>
      </w:r>
    </w:p>
    <w:p w14:paraId="0A8056CD" w14:textId="77777777" w:rsidR="00F042D7" w:rsidRPr="00272D6A" w:rsidRDefault="00155210" w:rsidP="00AC71DE">
      <w:pPr>
        <w:pStyle w:val="compactbullet"/>
        <w:rPr>
          <w:lang w:val="en-AU"/>
        </w:rPr>
      </w:pPr>
      <w:proofErr w:type="gramStart"/>
      <w:r w:rsidRPr="00272D6A">
        <w:rPr>
          <w:lang w:val="en-AU"/>
        </w:rPr>
        <w:t>t</w:t>
      </w:r>
      <w:r w:rsidR="00F042D7" w:rsidRPr="00272D6A">
        <w:rPr>
          <w:lang w:val="en-AU"/>
        </w:rPr>
        <w:t>he</w:t>
      </w:r>
      <w:proofErr w:type="gramEnd"/>
      <w:r w:rsidR="00F042D7" w:rsidRPr="00272D6A">
        <w:rPr>
          <w:lang w:val="en-AU"/>
        </w:rPr>
        <w:t xml:space="preserve"> responses then made by the proponent in the context of the EES studies or the associated consideration of mitigation measures. </w:t>
      </w:r>
    </w:p>
    <w:p w14:paraId="788EB915" w14:textId="77777777" w:rsidR="00F042D7" w:rsidRDefault="00F042D7" w:rsidP="00AC71DE">
      <w:pPr>
        <w:pStyle w:val="BodyText"/>
      </w:pPr>
      <w:r w:rsidRPr="00E96201">
        <w:t>The EES should also provide an outline of a program for community consultation, stakeholder engagement and communications proposed for implementation of the project, including opportunities for local stakeholders to engage with the proponent to seek responses to issues that might arise during project implementation.</w:t>
      </w:r>
      <w:r w:rsidR="00155210" w:rsidRPr="007F3722">
        <w:t xml:space="preserve"> </w:t>
      </w:r>
    </w:p>
    <w:p w14:paraId="29902338" w14:textId="77777777" w:rsidR="00B7316F" w:rsidRDefault="00B7316F" w:rsidP="00B7316F">
      <w:pPr>
        <w:pStyle w:val="Heading2"/>
      </w:pPr>
      <w:bookmarkStart w:id="47" w:name="_Toc499814640"/>
      <w:r>
        <w:t>Environmental Management Framework</w:t>
      </w:r>
      <w:bookmarkEnd w:id="47"/>
    </w:p>
    <w:p w14:paraId="19A3D8F0" w14:textId="77777777" w:rsidR="00B7316F" w:rsidRDefault="00B7316F" w:rsidP="00B7316F">
      <w:r w:rsidRPr="00015A72">
        <w:rPr>
          <w:lang w:eastAsia="en-AU"/>
        </w:rPr>
        <w:t xml:space="preserve">Inadequate management of environmental effects and delivery of environmental benefits during project construction and operation could result in a failure to meet statutory requirements, protect environmental values or </w:t>
      </w:r>
      <w:r w:rsidRPr="00C72905">
        <w:rPr>
          <w:lang w:eastAsia="en-AU"/>
        </w:rPr>
        <w:t>sustain stakeholder confidence.  Hence, the environmental management framework (EMF) provided in the EES should</w:t>
      </w:r>
      <w:r w:rsidRPr="00C72905">
        <w:t xml:space="preserve"> provide a transparent framework with clear accountabilities for managing and monitoring environmental effects and hazards associated with the construction and operational phases</w:t>
      </w:r>
      <w:r>
        <w:t>.</w:t>
      </w:r>
    </w:p>
    <w:p w14:paraId="3DC62E81" w14:textId="77777777" w:rsidR="00B7316F" w:rsidRPr="00E057BF" w:rsidRDefault="00B7316F" w:rsidP="00B7316F">
      <w:pPr>
        <w:spacing w:after="0"/>
        <w:rPr>
          <w:lang w:eastAsia="en-AU"/>
        </w:rPr>
      </w:pPr>
      <w:r w:rsidRPr="00015A72">
        <w:t xml:space="preserve">The EMF should describe the </w:t>
      </w:r>
      <w:r w:rsidRPr="00015A72">
        <w:rPr>
          <w:lang w:eastAsia="en-AU"/>
        </w:rPr>
        <w:t xml:space="preserve">baseline environmental conditions to </w:t>
      </w:r>
      <w:r>
        <w:rPr>
          <w:lang w:eastAsia="en-AU"/>
        </w:rPr>
        <w:t>allow evaluation of</w:t>
      </w:r>
      <w:r w:rsidRPr="00015A72">
        <w:rPr>
          <w:lang w:eastAsia="en-AU"/>
        </w:rPr>
        <w:t xml:space="preserve"> the residual </w:t>
      </w:r>
      <w:r w:rsidRPr="00E057BF">
        <w:rPr>
          <w:lang w:eastAsia="en-AU"/>
        </w:rPr>
        <w:t>environmental effects of the project</w:t>
      </w:r>
      <w:r>
        <w:rPr>
          <w:lang w:eastAsia="en-AU"/>
        </w:rPr>
        <w:t>,</w:t>
      </w:r>
      <w:r w:rsidRPr="00E057BF">
        <w:rPr>
          <w:lang w:eastAsia="en-AU"/>
        </w:rPr>
        <w:t xml:space="preserve"> as well as the </w:t>
      </w:r>
      <w:r>
        <w:rPr>
          <w:lang w:eastAsia="en-AU"/>
        </w:rPr>
        <w:t>efficacy of</w:t>
      </w:r>
      <w:r w:rsidRPr="00E057BF">
        <w:rPr>
          <w:lang w:eastAsia="en-AU"/>
        </w:rPr>
        <w:t xml:space="preserve"> </w:t>
      </w:r>
      <w:r>
        <w:rPr>
          <w:lang w:eastAsia="en-AU"/>
        </w:rPr>
        <w:t xml:space="preserve">applied </w:t>
      </w:r>
      <w:r w:rsidRPr="00E057BF">
        <w:rPr>
          <w:lang w:eastAsia="en-AU"/>
        </w:rPr>
        <w:t xml:space="preserve">environmental management and contingency measures. </w:t>
      </w:r>
      <w:r>
        <w:rPr>
          <w:lang w:eastAsia="en-AU"/>
        </w:rPr>
        <w:t xml:space="preserve"> The </w:t>
      </w:r>
      <w:r w:rsidRPr="00E057BF">
        <w:rPr>
          <w:lang w:eastAsia="en-AU"/>
        </w:rPr>
        <w:t xml:space="preserve">framework </w:t>
      </w:r>
      <w:r>
        <w:rPr>
          <w:lang w:eastAsia="en-AU"/>
        </w:rPr>
        <w:t>should include</w:t>
      </w:r>
      <w:r w:rsidRPr="00E057BF">
        <w:rPr>
          <w:color w:val="000000"/>
          <w:lang w:eastAsia="en-AU"/>
        </w:rPr>
        <w:t>:</w:t>
      </w:r>
    </w:p>
    <w:p w14:paraId="76F2D0FE" w14:textId="77777777" w:rsidR="00B7316F" w:rsidRPr="004A688F" w:rsidRDefault="00B7316F" w:rsidP="00B7316F">
      <w:pPr>
        <w:pStyle w:val="compactbullet"/>
      </w:pPr>
      <w:r>
        <w:rPr>
          <w:lang w:val="en-AU"/>
        </w:rPr>
        <w:t>an</w:t>
      </w:r>
      <w:r w:rsidRPr="00272D6A">
        <w:rPr>
          <w:lang w:val="en-AU"/>
        </w:rPr>
        <w:t xml:space="preserve"> environmental management system, </w:t>
      </w:r>
      <w:r>
        <w:rPr>
          <w:lang w:val="en-AU"/>
        </w:rPr>
        <w:t>with</w:t>
      </w:r>
      <w:r w:rsidRPr="00272D6A">
        <w:rPr>
          <w:lang w:val="en-AU"/>
        </w:rPr>
        <w:t xml:space="preserve"> organisational responsibilities, accountabilities and governance arrangements;</w:t>
      </w:r>
      <w:r>
        <w:rPr>
          <w:lang w:val="en-AU"/>
        </w:rPr>
        <w:t xml:space="preserve"> </w:t>
      </w:r>
    </w:p>
    <w:p w14:paraId="5C48A113" w14:textId="77777777" w:rsidR="00B7316F" w:rsidRPr="004A688F" w:rsidRDefault="00B7316F" w:rsidP="00B7316F">
      <w:pPr>
        <w:pStyle w:val="compactbullet"/>
      </w:pPr>
      <w:r w:rsidRPr="00272D6A">
        <w:rPr>
          <w:lang w:val="en-AU"/>
        </w:rPr>
        <w:t xml:space="preserve">an environmental risk register </w:t>
      </w:r>
      <w:r>
        <w:rPr>
          <w:lang w:val="en-AU"/>
        </w:rPr>
        <w:t>that is</w:t>
      </w:r>
      <w:r w:rsidRPr="00272D6A">
        <w:rPr>
          <w:lang w:val="en-AU"/>
        </w:rPr>
        <w:t xml:space="preserve"> maintained during project implementation</w:t>
      </w:r>
      <w:r>
        <w:rPr>
          <w:lang w:val="en-AU"/>
        </w:rPr>
        <w:t>;</w:t>
      </w:r>
      <w:r w:rsidRPr="00272D6A">
        <w:rPr>
          <w:lang w:val="en-AU"/>
        </w:rPr>
        <w:t xml:space="preserve"> </w:t>
      </w:r>
      <w:r>
        <w:rPr>
          <w:lang w:val="en-AU"/>
        </w:rPr>
        <w:t xml:space="preserve">and </w:t>
      </w:r>
    </w:p>
    <w:p w14:paraId="69583908" w14:textId="77777777" w:rsidR="00B7316F" w:rsidRPr="00272D6A" w:rsidRDefault="00B7316F" w:rsidP="00B7316F">
      <w:pPr>
        <w:pStyle w:val="compactbullet"/>
      </w:pPr>
      <w:proofErr w:type="gramStart"/>
      <w:r w:rsidRPr="00272D6A">
        <w:rPr>
          <w:lang w:val="en-AU"/>
        </w:rPr>
        <w:t>environmental</w:t>
      </w:r>
      <w:proofErr w:type="gramEnd"/>
      <w:r w:rsidRPr="00272D6A">
        <w:rPr>
          <w:lang w:val="en-AU"/>
        </w:rPr>
        <w:t xml:space="preserve"> management measures proposed in the EES to address specific issues, including commitments to mitigate adverse effects and enhance environmental outcomes</w:t>
      </w:r>
      <w:r>
        <w:rPr>
          <w:lang w:val="en-AU"/>
        </w:rPr>
        <w:t xml:space="preserve">.  </w:t>
      </w:r>
    </w:p>
    <w:p w14:paraId="7890CDA8" w14:textId="77777777" w:rsidR="00B7316F" w:rsidRPr="00276389" w:rsidRDefault="00B7316F" w:rsidP="00B7316F">
      <w:pPr>
        <w:rPr>
          <w:lang w:eastAsia="en-AU"/>
        </w:rPr>
      </w:pPr>
      <w:r>
        <w:t xml:space="preserve">The EMF should outline the </w:t>
      </w:r>
      <w:r w:rsidRPr="007F3722">
        <w:rPr>
          <w:lang w:eastAsia="en-AU"/>
        </w:rPr>
        <w:t xml:space="preserve">relevant Environmental Management Plans for construction and </w:t>
      </w:r>
      <w:r>
        <w:rPr>
          <w:lang w:eastAsia="en-AU"/>
        </w:rPr>
        <w:t xml:space="preserve">operation phases of the project as well as the process and timing for development of these plans.  The entity responsible for approval </w:t>
      </w:r>
      <w:r w:rsidRPr="00276389">
        <w:rPr>
          <w:lang w:eastAsia="en-AU"/>
        </w:rPr>
        <w:t xml:space="preserve">of the relevant plans should be identified. </w:t>
      </w:r>
      <w:r>
        <w:rPr>
          <w:lang w:eastAsia="en-AU"/>
        </w:rPr>
        <w:t xml:space="preserve"> </w:t>
      </w:r>
    </w:p>
    <w:p w14:paraId="662E997E" w14:textId="77777777" w:rsidR="00B7316F" w:rsidRPr="00272D6A" w:rsidRDefault="00B7316F" w:rsidP="00B7316F">
      <w:pPr>
        <w:spacing w:after="0"/>
      </w:pPr>
      <w:r w:rsidRPr="00272D6A">
        <w:lastRenderedPageBreak/>
        <w:t xml:space="preserve">An important aspect of the EMF is community consultation, stakeholder engagement and communications during the construction and operation of the project.  As the project proceeds it will largely be the EMF that outlines opportunities for local stakeholders to engage with the proponent to seek responses to issues that might arise during construction or operation.  To this end the EMF will set out procedures for: </w:t>
      </w:r>
      <w:r>
        <w:t xml:space="preserve"> </w:t>
      </w:r>
    </w:p>
    <w:p w14:paraId="24C37388" w14:textId="77777777" w:rsidR="00B7316F" w:rsidRPr="00272D6A" w:rsidRDefault="00B7316F" w:rsidP="00B7316F">
      <w:pPr>
        <w:pStyle w:val="compactbullet"/>
        <w:rPr>
          <w:lang w:val="en-AU"/>
        </w:rPr>
      </w:pPr>
      <w:r w:rsidRPr="00272D6A">
        <w:rPr>
          <w:lang w:val="en-AU"/>
        </w:rPr>
        <w:t xml:space="preserve">complaints recording and resolution; </w:t>
      </w:r>
    </w:p>
    <w:p w14:paraId="7933EC70" w14:textId="77777777" w:rsidR="00B7316F" w:rsidRPr="00272D6A" w:rsidRDefault="00B7316F" w:rsidP="00B7316F">
      <w:pPr>
        <w:pStyle w:val="compactbullet"/>
        <w:rPr>
          <w:lang w:val="en-AU"/>
        </w:rPr>
      </w:pPr>
      <w:r w:rsidRPr="00272D6A">
        <w:rPr>
          <w:lang w:val="en-AU"/>
        </w:rPr>
        <w:t>auditing and reporting of performance including compliance with relevant statutory conditions and standards; and</w:t>
      </w:r>
      <w:r>
        <w:rPr>
          <w:lang w:val="en-AU"/>
        </w:rPr>
        <w:t xml:space="preserve"> </w:t>
      </w:r>
    </w:p>
    <w:p w14:paraId="58028231" w14:textId="7B546F7D" w:rsidR="00B7316F" w:rsidRPr="00272D6A" w:rsidRDefault="00B7316F" w:rsidP="00B7316F">
      <w:pPr>
        <w:pStyle w:val="compactbullet"/>
        <w:rPr>
          <w:lang w:val="en-AU"/>
        </w:rPr>
      </w:pPr>
      <w:proofErr w:type="gramStart"/>
      <w:r w:rsidRPr="00272D6A">
        <w:rPr>
          <w:lang w:val="en-AU"/>
        </w:rPr>
        <w:t>review</w:t>
      </w:r>
      <w:proofErr w:type="gramEnd"/>
      <w:r w:rsidRPr="00272D6A">
        <w:rPr>
          <w:lang w:val="en-AU"/>
        </w:rPr>
        <w:t xml:space="preserve"> of the effectiveness of the </w:t>
      </w:r>
      <w:r w:rsidR="004A343D">
        <w:rPr>
          <w:lang w:val="en-AU"/>
        </w:rPr>
        <w:t>EMF</w:t>
      </w:r>
      <w:r w:rsidRPr="00272D6A">
        <w:rPr>
          <w:lang w:val="en-AU"/>
        </w:rPr>
        <w:t xml:space="preserve"> for continuous improvement.</w:t>
      </w:r>
      <w:r>
        <w:rPr>
          <w:lang w:val="en-AU"/>
        </w:rPr>
        <w:t xml:space="preserve">  </w:t>
      </w:r>
    </w:p>
    <w:p w14:paraId="7349753A" w14:textId="7A951C6F" w:rsidR="00B7316F" w:rsidRPr="001839FD" w:rsidRDefault="00B7316F" w:rsidP="00B7316F">
      <w:pPr>
        <w:spacing w:after="0"/>
      </w:pPr>
      <w:r>
        <w:rPr>
          <w:lang w:eastAsia="en-AU"/>
        </w:rPr>
        <w:t>P</w:t>
      </w:r>
      <w:r w:rsidRPr="00276389">
        <w:rPr>
          <w:lang w:eastAsia="en-AU"/>
        </w:rPr>
        <w:t xml:space="preserve">roject </w:t>
      </w:r>
      <w:r>
        <w:rPr>
          <w:lang w:eastAsia="en-AU"/>
        </w:rPr>
        <w:t>e</w:t>
      </w:r>
      <w:r w:rsidRPr="00276389">
        <w:rPr>
          <w:lang w:eastAsia="en-AU"/>
        </w:rPr>
        <w:t xml:space="preserve">nvironmental performance standards or requirements </w:t>
      </w:r>
      <w:r>
        <w:rPr>
          <w:lang w:eastAsia="en-AU"/>
        </w:rPr>
        <w:t xml:space="preserve">that define </w:t>
      </w:r>
      <w:r w:rsidRPr="00276389">
        <w:rPr>
          <w:lang w:eastAsia="en-AU"/>
        </w:rPr>
        <w:t>project-wide environmental outcomes</w:t>
      </w:r>
      <w:r>
        <w:rPr>
          <w:lang w:eastAsia="en-AU"/>
        </w:rPr>
        <w:t xml:space="preserve"> to be achieved should be clearly described in the EMF.  </w:t>
      </w:r>
      <w:r w:rsidRPr="004A688F">
        <w:t xml:space="preserve">The </w:t>
      </w:r>
      <w:r w:rsidR="00A6437E">
        <w:t xml:space="preserve">EMF </w:t>
      </w:r>
      <w:r w:rsidR="005421AB">
        <w:t>will outline</w:t>
      </w:r>
      <w:r w:rsidR="00A6437E">
        <w:t xml:space="preserve"> </w:t>
      </w:r>
      <w:r w:rsidRPr="004A688F">
        <w:t>proposed objectives, indicators and monitoring requirements, including for managing or addressing:</w:t>
      </w:r>
      <w:r>
        <w:t xml:space="preserve"> </w:t>
      </w:r>
    </w:p>
    <w:p w14:paraId="642333B2" w14:textId="77777777" w:rsidR="00B7316F" w:rsidRPr="00024A24" w:rsidRDefault="00B7316F" w:rsidP="00B7316F">
      <w:pPr>
        <w:pStyle w:val="compactbullet"/>
      </w:pPr>
      <w:r w:rsidRPr="00157074">
        <w:rPr>
          <w:lang w:val="en-AU"/>
        </w:rPr>
        <w:t>biodiversity values</w:t>
      </w:r>
      <w:r>
        <w:rPr>
          <w:lang w:val="en-AU"/>
        </w:rPr>
        <w:t>,</w:t>
      </w:r>
      <w:r w:rsidRPr="00157074">
        <w:rPr>
          <w:lang w:val="en-AU"/>
        </w:rPr>
        <w:t xml:space="preserve"> </w:t>
      </w:r>
      <w:r>
        <w:rPr>
          <w:lang w:val="en-AU"/>
        </w:rPr>
        <w:t>including bird and bat mortality and any contingency or offsetting measures, if required</w:t>
      </w:r>
      <w:r w:rsidRPr="00157074">
        <w:rPr>
          <w:lang w:val="en-AU"/>
        </w:rPr>
        <w:t>;</w:t>
      </w:r>
      <w:r>
        <w:rPr>
          <w:lang w:val="en-AU"/>
        </w:rPr>
        <w:t xml:space="preserve"> </w:t>
      </w:r>
    </w:p>
    <w:p w14:paraId="358316A5" w14:textId="77777777" w:rsidR="00B7316F" w:rsidRPr="00024A24" w:rsidRDefault="00B7316F" w:rsidP="00B7316F">
      <w:pPr>
        <w:pStyle w:val="compactbullet"/>
      </w:pPr>
      <w:r>
        <w:rPr>
          <w:lang w:val="en-AU"/>
        </w:rPr>
        <w:t xml:space="preserve">landscape and visual amenity, including blade glint and shadow flicker; </w:t>
      </w:r>
    </w:p>
    <w:p w14:paraId="01088FC3" w14:textId="77777777" w:rsidR="00B7316F" w:rsidRPr="00157074" w:rsidRDefault="00B7316F" w:rsidP="00B7316F">
      <w:pPr>
        <w:pStyle w:val="compactbullet"/>
      </w:pPr>
      <w:r w:rsidRPr="00157074">
        <w:rPr>
          <w:lang w:val="en-AU"/>
        </w:rPr>
        <w:t>social outcomes and community engagement;</w:t>
      </w:r>
      <w:r>
        <w:rPr>
          <w:lang w:val="en-AU"/>
        </w:rPr>
        <w:t xml:space="preserve"> </w:t>
      </w:r>
    </w:p>
    <w:p w14:paraId="407FDAD2" w14:textId="77777777" w:rsidR="00B7316F" w:rsidRPr="00024A24" w:rsidRDefault="00B7316F" w:rsidP="00B7316F">
      <w:pPr>
        <w:pStyle w:val="compactbullet"/>
      </w:pPr>
      <w:r>
        <w:rPr>
          <w:lang w:val="en-AU"/>
        </w:rPr>
        <w:t>construction noise, vibration and dust</w:t>
      </w:r>
      <w:r w:rsidRPr="00157074">
        <w:rPr>
          <w:lang w:val="en-AU"/>
        </w:rPr>
        <w:t xml:space="preserve">; </w:t>
      </w:r>
    </w:p>
    <w:p w14:paraId="03FA7FDD" w14:textId="77777777" w:rsidR="00B7316F" w:rsidRPr="00024A24" w:rsidRDefault="00B7316F" w:rsidP="00B7316F">
      <w:pPr>
        <w:pStyle w:val="compactbullet"/>
      </w:pPr>
      <w:r w:rsidRPr="00157074">
        <w:rPr>
          <w:lang w:val="en-AU"/>
        </w:rPr>
        <w:t>traffic during construction</w:t>
      </w:r>
      <w:r>
        <w:rPr>
          <w:lang w:val="en-AU"/>
        </w:rPr>
        <w:t xml:space="preserve"> and local infrastructure; </w:t>
      </w:r>
    </w:p>
    <w:p w14:paraId="3C07EA7F" w14:textId="77777777" w:rsidR="00B7316F" w:rsidRPr="00157074" w:rsidRDefault="00B7316F" w:rsidP="00B7316F">
      <w:pPr>
        <w:pStyle w:val="compactbullet"/>
      </w:pPr>
      <w:r>
        <w:rPr>
          <w:lang w:val="en-AU"/>
        </w:rPr>
        <w:t xml:space="preserve">operational turbine noise; </w:t>
      </w:r>
    </w:p>
    <w:p w14:paraId="16BBE03B" w14:textId="77777777" w:rsidR="00B7316F" w:rsidRPr="00157074" w:rsidRDefault="00B7316F" w:rsidP="00B7316F">
      <w:pPr>
        <w:pStyle w:val="compactbullet"/>
      </w:pPr>
      <w:r>
        <w:rPr>
          <w:lang w:val="en-AU"/>
        </w:rPr>
        <w:t>surface water and groundwater effects</w:t>
      </w:r>
      <w:r w:rsidRPr="00157074">
        <w:rPr>
          <w:lang w:val="en-AU"/>
        </w:rPr>
        <w:t>;</w:t>
      </w:r>
      <w:r>
        <w:rPr>
          <w:lang w:val="en-AU"/>
        </w:rPr>
        <w:t xml:space="preserve"> </w:t>
      </w:r>
    </w:p>
    <w:p w14:paraId="409605F5" w14:textId="77777777" w:rsidR="00B7316F" w:rsidRPr="00024A24" w:rsidRDefault="00B7316F" w:rsidP="00B7316F">
      <w:pPr>
        <w:pStyle w:val="compactbullet"/>
      </w:pPr>
      <w:r w:rsidRPr="00157074">
        <w:rPr>
          <w:lang w:val="en-AU"/>
        </w:rPr>
        <w:t>energy and greenhouse gas emissions</w:t>
      </w:r>
      <w:r>
        <w:rPr>
          <w:lang w:val="en-AU"/>
        </w:rPr>
        <w:t>;</w:t>
      </w:r>
      <w:r w:rsidRPr="00157074">
        <w:rPr>
          <w:lang w:val="en-AU"/>
        </w:rPr>
        <w:t xml:space="preserve"> </w:t>
      </w:r>
    </w:p>
    <w:p w14:paraId="566F6FA1" w14:textId="77777777" w:rsidR="00B7316F" w:rsidRPr="00157074" w:rsidRDefault="00B7316F" w:rsidP="00B7316F">
      <w:pPr>
        <w:pStyle w:val="compactbullet"/>
      </w:pPr>
      <w:r>
        <w:rPr>
          <w:lang w:val="en-AU"/>
        </w:rPr>
        <w:t xml:space="preserve">waste management; </w:t>
      </w:r>
    </w:p>
    <w:p w14:paraId="0C1A5559" w14:textId="77777777" w:rsidR="00B7316F" w:rsidRPr="00157074" w:rsidRDefault="00B7316F" w:rsidP="00B7316F">
      <w:pPr>
        <w:pStyle w:val="compactbullet"/>
      </w:pPr>
      <w:r>
        <w:rPr>
          <w:lang w:val="en-AU"/>
        </w:rPr>
        <w:t>A</w:t>
      </w:r>
      <w:r w:rsidRPr="00157074">
        <w:rPr>
          <w:lang w:val="en-AU"/>
        </w:rPr>
        <w:t xml:space="preserve">boriginal and </w:t>
      </w:r>
      <w:r>
        <w:rPr>
          <w:lang w:val="en-AU"/>
        </w:rPr>
        <w:t xml:space="preserve">historic </w:t>
      </w:r>
      <w:r w:rsidRPr="00157074">
        <w:rPr>
          <w:lang w:val="en-AU"/>
        </w:rPr>
        <w:t>cu</w:t>
      </w:r>
      <w:r>
        <w:rPr>
          <w:lang w:val="en-AU"/>
        </w:rPr>
        <w:t>ltural heritage values</w:t>
      </w:r>
      <w:r w:rsidRPr="00024A24">
        <w:rPr>
          <w:lang w:val="en-AU"/>
        </w:rPr>
        <w:t xml:space="preserve">; and </w:t>
      </w:r>
    </w:p>
    <w:p w14:paraId="54DF8402" w14:textId="2C8435A8" w:rsidR="00B7316F" w:rsidRPr="007F3722" w:rsidRDefault="00B7316F" w:rsidP="00B94CEA">
      <w:pPr>
        <w:pStyle w:val="compactbullet"/>
      </w:pPr>
      <w:proofErr w:type="gramStart"/>
      <w:r w:rsidRPr="00157074">
        <w:rPr>
          <w:lang w:val="en-AU"/>
        </w:rPr>
        <w:t>site</w:t>
      </w:r>
      <w:proofErr w:type="gramEnd"/>
      <w:r w:rsidRPr="00157074">
        <w:rPr>
          <w:lang w:val="en-AU"/>
        </w:rPr>
        <w:t xml:space="preserve"> reinstatement</w:t>
      </w:r>
      <w:r w:rsidR="00535D6B">
        <w:rPr>
          <w:lang w:val="en-AU"/>
        </w:rPr>
        <w:t>, including the on-site quarry</w:t>
      </w:r>
      <w:r w:rsidRPr="00157074">
        <w:rPr>
          <w:lang w:val="en-AU"/>
        </w:rPr>
        <w:t>.</w:t>
      </w:r>
      <w:r>
        <w:rPr>
          <w:lang w:val="en-AU"/>
        </w:rPr>
        <w:t xml:space="preserve">  </w:t>
      </w:r>
    </w:p>
    <w:p w14:paraId="165F46D4" w14:textId="77777777" w:rsidR="007F7FA2" w:rsidRPr="00272D6A" w:rsidRDefault="00155210" w:rsidP="00934142">
      <w:pPr>
        <w:pStyle w:val="Heading2"/>
        <w:rPr>
          <w:lang w:val="en-AU"/>
        </w:rPr>
      </w:pPr>
      <w:bookmarkStart w:id="48" w:name="_Toc499814641"/>
      <w:r w:rsidRPr="00272D6A">
        <w:rPr>
          <w:lang w:val="en-AU"/>
        </w:rPr>
        <w:t>Draft evaluation o</w:t>
      </w:r>
      <w:r w:rsidR="007F7FA2" w:rsidRPr="00272D6A">
        <w:rPr>
          <w:lang w:val="en-AU"/>
        </w:rPr>
        <w:t>bjectives</w:t>
      </w:r>
      <w:bookmarkEnd w:id="44"/>
      <w:bookmarkEnd w:id="45"/>
      <w:bookmarkEnd w:id="48"/>
    </w:p>
    <w:p w14:paraId="602CF194" w14:textId="183F49DF" w:rsidR="00885193" w:rsidRPr="007F3722" w:rsidRDefault="00073A12" w:rsidP="00AC71DE">
      <w:pPr>
        <w:pStyle w:val="BodyText"/>
      </w:pPr>
      <w:r w:rsidRPr="007A1931">
        <w:t xml:space="preserve">Table </w:t>
      </w:r>
      <w:r w:rsidR="00885193" w:rsidRPr="007A1931">
        <w:t>1 includes draft evaluation objectives that identify desired outcomes in the context of potential project effects and relevant legislatio</w:t>
      </w:r>
      <w:r w:rsidR="00885193" w:rsidRPr="007F3722">
        <w:t xml:space="preserve">n.  </w:t>
      </w:r>
      <w:r w:rsidR="00482E19" w:rsidRPr="002F6BA5">
        <w:t>The</w:t>
      </w:r>
      <w:r w:rsidR="00482E19">
        <w:t>y</w:t>
      </w:r>
      <w:r w:rsidR="00482E19" w:rsidRPr="002F6BA5">
        <w:t xml:space="preserve"> </w:t>
      </w:r>
      <w:r w:rsidR="00482E19">
        <w:t xml:space="preserve">provide a </w:t>
      </w:r>
      <w:r w:rsidR="00482E19" w:rsidRPr="002F6BA5">
        <w:t>suitable framework to evaluate the p</w:t>
      </w:r>
      <w:r w:rsidR="00A14B2D">
        <w:t xml:space="preserve">roject's effects and outcomes and </w:t>
      </w:r>
      <w:r w:rsidR="00482E19" w:rsidRPr="002F6BA5">
        <w:t xml:space="preserve">may </w:t>
      </w:r>
      <w:r w:rsidR="00482E19">
        <w:t xml:space="preserve">also </w:t>
      </w:r>
      <w:r w:rsidR="00482E19" w:rsidRPr="002F6BA5">
        <w:t xml:space="preserve">be assisted by </w:t>
      </w:r>
      <w:r w:rsidR="00482E19">
        <w:t xml:space="preserve">WestWind </w:t>
      </w:r>
      <w:r w:rsidR="00482E19" w:rsidRPr="002F6BA5">
        <w:t xml:space="preserve">formulating </w:t>
      </w:r>
      <w:r w:rsidR="00482E19">
        <w:t xml:space="preserve">more </w:t>
      </w:r>
      <w:r w:rsidR="00482E19" w:rsidRPr="002F6BA5">
        <w:t xml:space="preserve">specific assessment criteria </w:t>
      </w:r>
      <w:r w:rsidR="00482E19">
        <w:t>under each objective d</w:t>
      </w:r>
      <w:r w:rsidR="00482E19" w:rsidRPr="007F3722">
        <w:t>uring the development of the EES</w:t>
      </w:r>
      <w:r w:rsidR="00482E19">
        <w:t xml:space="preserve">, </w:t>
      </w:r>
      <w:r w:rsidR="00885193" w:rsidRPr="007F3722">
        <w:t xml:space="preserve">to assist the evaluation of </w:t>
      </w:r>
      <w:r w:rsidR="00482E19">
        <w:t xml:space="preserve">specific </w:t>
      </w:r>
      <w:r w:rsidR="00885193" w:rsidRPr="007F3722">
        <w:t xml:space="preserve">effects. </w:t>
      </w:r>
      <w:r w:rsidR="000F0BE3">
        <w:t xml:space="preserve"> </w:t>
      </w:r>
      <w:r w:rsidR="000F0BE3" w:rsidRPr="000F0BE3">
        <w:t xml:space="preserve">The project will need to consider a balance of economic, social and environmental outcomes that contribute to ecologically sustainable development and </w:t>
      </w:r>
      <w:r w:rsidR="000A5E06">
        <w:t>demonstrate</w:t>
      </w:r>
      <w:r w:rsidR="000F0BE3" w:rsidRPr="000F0BE3">
        <w:t xml:space="preserve"> a net community benefit over the short and long-term through its assessment of the project against the evaluation objectives.</w:t>
      </w:r>
      <w:r w:rsidR="00CB2AC9">
        <w:t xml:space="preserve">  </w:t>
      </w:r>
    </w:p>
    <w:p w14:paraId="132880E0" w14:textId="066D6EA3" w:rsidR="00CB2AC9" w:rsidRDefault="00831250" w:rsidP="00F40F2E">
      <w:pPr>
        <w:pStyle w:val="BodyText"/>
      </w:pPr>
      <w:r w:rsidRPr="007F3722">
        <w:t>The framing of the draft objectives reflects the key subject matters to be investigated for the EES</w:t>
      </w:r>
      <w:r w:rsidR="00F40F2E">
        <w:t>, as stated in the Minister’s decision to require a</w:t>
      </w:r>
      <w:r w:rsidR="00CB2AC9">
        <w:t>n EES (Section </w:t>
      </w:r>
      <w:r w:rsidR="00CB2AC9">
        <w:fldChar w:fldCharType="begin"/>
      </w:r>
      <w:r w:rsidR="00CB2AC9">
        <w:instrText xml:space="preserve"> REF _Ref488330894 \r \h </w:instrText>
      </w:r>
      <w:r w:rsidR="00CB2AC9">
        <w:fldChar w:fldCharType="separate"/>
      </w:r>
      <w:r w:rsidR="00CC3639">
        <w:t>1.2</w:t>
      </w:r>
      <w:r w:rsidR="00CB2AC9">
        <w:fldChar w:fldCharType="end"/>
      </w:r>
      <w:r w:rsidR="00F40F2E">
        <w:t>)</w:t>
      </w:r>
      <w:r w:rsidRPr="007F3722">
        <w:t>, relevant legislation and policies (</w:t>
      </w:r>
      <w:r w:rsidR="00CB2AC9">
        <w:t>Section </w:t>
      </w:r>
      <w:r w:rsidR="00CB2AC9">
        <w:fldChar w:fldCharType="begin"/>
      </w:r>
      <w:r w:rsidR="00CB2AC9">
        <w:instrText xml:space="preserve"> REF _Ref488330906 \r \h </w:instrText>
      </w:r>
      <w:r w:rsidR="00CB2AC9">
        <w:fldChar w:fldCharType="separate"/>
      </w:r>
      <w:r w:rsidR="00CC3639">
        <w:t>3.5</w:t>
      </w:r>
      <w:r w:rsidR="00CB2AC9">
        <w:fldChar w:fldCharType="end"/>
      </w:r>
      <w:r w:rsidRPr="007F3722">
        <w:t xml:space="preserve">), the objectives and principles of ecologically sustainable development and environmental protection, as well as environmental issues identified by the proponent in </w:t>
      </w:r>
      <w:r w:rsidR="005A0F02">
        <w:t>their</w:t>
      </w:r>
      <w:r w:rsidR="005A0F02" w:rsidRPr="007F3722">
        <w:t xml:space="preserve"> </w:t>
      </w:r>
      <w:r w:rsidRPr="007F3722">
        <w:t>documentation.</w:t>
      </w:r>
      <w:r w:rsidR="00CE41B6" w:rsidRPr="007F3722">
        <w:t xml:space="preserve"> </w:t>
      </w:r>
      <w:r w:rsidR="00F32511">
        <w:t xml:space="preserve"> </w:t>
      </w:r>
    </w:p>
    <w:p w14:paraId="2DF7C3A0" w14:textId="34C5DBD0" w:rsidR="00831250" w:rsidRDefault="00F40F2E" w:rsidP="00F40F2E">
      <w:pPr>
        <w:pStyle w:val="BodyText"/>
      </w:pPr>
      <w:r>
        <w:t xml:space="preserve">The </w:t>
      </w:r>
      <w:r w:rsidR="00831250" w:rsidRPr="007F3722">
        <w:t>level of effort applied to the investigation, management and mitigation of issues in the context of the draft evaluation objectives should be proportionate to the significance of potential adverse effects</w:t>
      </w:r>
      <w:r w:rsidR="00CB2AC9">
        <w:t xml:space="preserve"> (Section </w:t>
      </w:r>
      <w:r w:rsidR="00F76A6B" w:rsidRPr="007F3722">
        <w:fldChar w:fldCharType="begin"/>
      </w:r>
      <w:r w:rsidR="00F76A6B" w:rsidRPr="007F3722">
        <w:instrText xml:space="preserve"> REF _Ref360187916 \r \h </w:instrText>
      </w:r>
      <w:r w:rsidR="00F76A6B" w:rsidRPr="007F3722">
        <w:fldChar w:fldCharType="separate"/>
      </w:r>
      <w:r w:rsidR="00CC3639">
        <w:t>4</w:t>
      </w:r>
      <w:r w:rsidR="00F76A6B" w:rsidRPr="007F3722">
        <w:fldChar w:fldCharType="end"/>
      </w:r>
      <w:r w:rsidR="00F76A6B" w:rsidRPr="007F3722">
        <w:t>)</w:t>
      </w:r>
      <w:r w:rsidR="00831250" w:rsidRPr="007F3722">
        <w:t xml:space="preserve">.  The proponent should consult closely with DELWP and the TRG throughout the preparation of the EES to ensure that the investigation of issues is </w:t>
      </w:r>
      <w:r w:rsidR="004C5C76" w:rsidRPr="007F3722">
        <w:t xml:space="preserve">undertaken soundly and </w:t>
      </w:r>
      <w:r w:rsidR="00831250" w:rsidRPr="007F3722">
        <w:t xml:space="preserve">appropriately targeted.  </w:t>
      </w:r>
    </w:p>
    <w:p w14:paraId="15188A13" w14:textId="3C62D7C8" w:rsidR="007F7FA2" w:rsidRPr="007F3722" w:rsidRDefault="00917301" w:rsidP="005941C0">
      <w:pPr>
        <w:pStyle w:val="Caption"/>
        <w:spacing w:after="0"/>
        <w:rPr>
          <w:sz w:val="22"/>
        </w:rPr>
      </w:pPr>
      <w:proofErr w:type="gramStart"/>
      <w:r>
        <w:rPr>
          <w:sz w:val="22"/>
        </w:rPr>
        <w:t>Table </w:t>
      </w:r>
      <w:r w:rsidR="007F7FA2" w:rsidRPr="007F3722">
        <w:rPr>
          <w:sz w:val="22"/>
        </w:rPr>
        <w:fldChar w:fldCharType="begin"/>
      </w:r>
      <w:r w:rsidR="007F7FA2" w:rsidRPr="007F3722">
        <w:rPr>
          <w:sz w:val="22"/>
        </w:rPr>
        <w:instrText xml:space="preserve"> SEQ Table \* ARABIC </w:instrText>
      </w:r>
      <w:r w:rsidR="007F7FA2" w:rsidRPr="007F3722">
        <w:rPr>
          <w:sz w:val="22"/>
        </w:rPr>
        <w:fldChar w:fldCharType="separate"/>
      </w:r>
      <w:r w:rsidR="00CC3639">
        <w:rPr>
          <w:noProof/>
          <w:sz w:val="22"/>
        </w:rPr>
        <w:t>1</w:t>
      </w:r>
      <w:r w:rsidR="007F7FA2" w:rsidRPr="007F3722">
        <w:rPr>
          <w:sz w:val="22"/>
        </w:rPr>
        <w:fldChar w:fldCharType="end"/>
      </w:r>
      <w:r w:rsidR="007F7FA2" w:rsidRPr="007F3722">
        <w:rPr>
          <w:sz w:val="22"/>
        </w:rPr>
        <w:t>.</w:t>
      </w:r>
      <w:proofErr w:type="gramEnd"/>
      <w:r w:rsidR="00073A12" w:rsidRPr="007F3722">
        <w:rPr>
          <w:sz w:val="22"/>
        </w:rPr>
        <w:t xml:space="preserve"> </w:t>
      </w:r>
      <w:r w:rsidR="007F7FA2" w:rsidRPr="007F3722">
        <w:rPr>
          <w:sz w:val="22"/>
        </w:rPr>
        <w:t xml:space="preserve"> </w:t>
      </w:r>
      <w:r w:rsidR="007F7FA2" w:rsidRPr="004867ED">
        <w:rPr>
          <w:sz w:val="22"/>
        </w:rPr>
        <w:t xml:space="preserve">Draft </w:t>
      </w:r>
      <w:r w:rsidR="00073A12" w:rsidRPr="004867ED">
        <w:rPr>
          <w:sz w:val="22"/>
        </w:rPr>
        <w:t>evaluation objectives.</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7797"/>
        <w:gridCol w:w="1842"/>
      </w:tblGrid>
      <w:tr w:rsidR="007F7FA2" w:rsidRPr="00272D6A" w14:paraId="5AF10169" w14:textId="77777777" w:rsidTr="00D36B3D">
        <w:trPr>
          <w:tblHeader/>
        </w:trPr>
        <w:tc>
          <w:tcPr>
            <w:tcW w:w="7797" w:type="dxa"/>
            <w:tcBorders>
              <w:top w:val="single" w:sz="4" w:space="0" w:color="auto"/>
              <w:bottom w:val="single" w:sz="4" w:space="0" w:color="auto"/>
            </w:tcBorders>
            <w:shd w:val="clear" w:color="auto" w:fill="auto"/>
          </w:tcPr>
          <w:p w14:paraId="6975B02D" w14:textId="515A2BD6" w:rsidR="007F7FA2" w:rsidRPr="00272D6A" w:rsidRDefault="00F40F2E" w:rsidP="005941C0">
            <w:pPr>
              <w:spacing w:after="0" w:line="240" w:lineRule="auto"/>
              <w:rPr>
                <w:b/>
              </w:rPr>
            </w:pPr>
            <w:r w:rsidRPr="00272D6A">
              <w:rPr>
                <w:b/>
              </w:rPr>
              <w:t>Objective</w:t>
            </w:r>
          </w:p>
        </w:tc>
        <w:tc>
          <w:tcPr>
            <w:tcW w:w="1842" w:type="dxa"/>
            <w:tcBorders>
              <w:top w:val="single" w:sz="4" w:space="0" w:color="auto"/>
              <w:bottom w:val="single" w:sz="4" w:space="0" w:color="auto"/>
            </w:tcBorders>
            <w:shd w:val="clear" w:color="auto" w:fill="auto"/>
          </w:tcPr>
          <w:p w14:paraId="62F48DCE" w14:textId="77777777" w:rsidR="007F7FA2" w:rsidRPr="00272D6A" w:rsidRDefault="007F7FA2" w:rsidP="005941C0">
            <w:pPr>
              <w:spacing w:after="0" w:line="240" w:lineRule="auto"/>
              <w:rPr>
                <w:b/>
              </w:rPr>
            </w:pPr>
            <w:r w:rsidRPr="00272D6A">
              <w:rPr>
                <w:b/>
              </w:rPr>
              <w:t>Key legislation</w:t>
            </w:r>
          </w:p>
        </w:tc>
      </w:tr>
      <w:tr w:rsidR="00D36B3D" w:rsidRPr="007F3722" w14:paraId="3E90622C" w14:textId="77777777" w:rsidTr="00D36B3D">
        <w:tc>
          <w:tcPr>
            <w:tcW w:w="7797" w:type="dxa"/>
            <w:tcBorders>
              <w:top w:val="single" w:sz="4" w:space="0" w:color="auto"/>
              <w:bottom w:val="nil"/>
            </w:tcBorders>
          </w:tcPr>
          <w:p w14:paraId="314C2981" w14:textId="3A2C75DC" w:rsidR="00D36B3D" w:rsidRPr="004867ED" w:rsidRDefault="00D36B3D" w:rsidP="00EC3FEB">
            <w:pPr>
              <w:spacing w:after="0" w:line="240" w:lineRule="auto"/>
              <w:rPr>
                <w:b/>
              </w:rPr>
            </w:pPr>
            <w:r w:rsidRPr="004867ED">
              <w:rPr>
                <w:b/>
              </w:rPr>
              <w:t>Biodiversity.</w:t>
            </w:r>
            <w:r w:rsidRPr="004867ED">
              <w:t xml:space="preserve">  To avoid, minimise or offset potential adverse effects on native vegetation</w:t>
            </w:r>
            <w:r w:rsidR="005A0F02">
              <w:t>, habitat</w:t>
            </w:r>
            <w:r w:rsidRPr="004867ED">
              <w:t xml:space="preserve">, listed threatened species and ecological communities, migratory species, </w:t>
            </w:r>
            <w:r w:rsidR="00EC3FEB" w:rsidRPr="004867ED">
              <w:t xml:space="preserve">and </w:t>
            </w:r>
            <w:r w:rsidRPr="004867ED">
              <w:t xml:space="preserve">other protected flora and fauna.  </w:t>
            </w:r>
          </w:p>
        </w:tc>
        <w:tc>
          <w:tcPr>
            <w:tcW w:w="1842" w:type="dxa"/>
            <w:tcBorders>
              <w:top w:val="single" w:sz="4" w:space="0" w:color="auto"/>
              <w:bottom w:val="nil"/>
            </w:tcBorders>
          </w:tcPr>
          <w:p w14:paraId="51E0F7D4" w14:textId="0CC78891" w:rsidR="00D36B3D" w:rsidRPr="00D36B3D" w:rsidRDefault="008572C7" w:rsidP="00272D6A">
            <w:pPr>
              <w:spacing w:after="0" w:line="240" w:lineRule="auto"/>
              <w:jc w:val="left"/>
              <w:rPr>
                <w:b/>
              </w:rPr>
            </w:pPr>
            <w:r>
              <w:t xml:space="preserve">PE Act, </w:t>
            </w:r>
            <w:r w:rsidR="00D36B3D" w:rsidRPr="008B14F9">
              <w:t>EPBC Act, FFG Act, Wildlife Act</w:t>
            </w:r>
          </w:p>
        </w:tc>
      </w:tr>
      <w:tr w:rsidR="00D36B3D" w:rsidRPr="007F3722" w14:paraId="24476AA0" w14:textId="77777777" w:rsidTr="00D36B3D">
        <w:tc>
          <w:tcPr>
            <w:tcW w:w="7797" w:type="dxa"/>
            <w:tcBorders>
              <w:top w:val="nil"/>
            </w:tcBorders>
          </w:tcPr>
          <w:p w14:paraId="7D467F75" w14:textId="0B3BF355" w:rsidR="00D36B3D" w:rsidRPr="004867ED" w:rsidRDefault="00D36B3D" w:rsidP="008B1C37">
            <w:pPr>
              <w:spacing w:after="0" w:line="240" w:lineRule="auto"/>
              <w:rPr>
                <w:b/>
              </w:rPr>
            </w:pPr>
            <w:r w:rsidRPr="004867ED">
              <w:rPr>
                <w:b/>
              </w:rPr>
              <w:t>Landscape and visual amenity.</w:t>
            </w:r>
            <w:r w:rsidRPr="004867ED">
              <w:t xml:space="preserve">  </w:t>
            </w:r>
            <w:r w:rsidR="008B1C37" w:rsidRPr="004867ED">
              <w:t xml:space="preserve">To minimise and manage potential adverse effects for the </w:t>
            </w:r>
            <w:r w:rsidR="008B1C37" w:rsidRPr="004867ED">
              <w:lastRenderedPageBreak/>
              <w:t>community with regard to landscape and visual amenity</w:t>
            </w:r>
            <w:r w:rsidRPr="004867ED">
              <w:t>.</w:t>
            </w:r>
            <w:r w:rsidR="008B1C37" w:rsidRPr="004867ED">
              <w:t xml:space="preserve">  </w:t>
            </w:r>
          </w:p>
        </w:tc>
        <w:tc>
          <w:tcPr>
            <w:tcW w:w="1842" w:type="dxa"/>
            <w:tcBorders>
              <w:top w:val="nil"/>
            </w:tcBorders>
          </w:tcPr>
          <w:p w14:paraId="14949C93" w14:textId="39781F11" w:rsidR="00D36B3D" w:rsidRPr="008B14F9" w:rsidRDefault="00D36B3D" w:rsidP="00272D6A">
            <w:pPr>
              <w:spacing w:after="0" w:line="240" w:lineRule="auto"/>
              <w:jc w:val="left"/>
            </w:pPr>
            <w:r>
              <w:lastRenderedPageBreak/>
              <w:t>PE Act</w:t>
            </w:r>
          </w:p>
        </w:tc>
      </w:tr>
      <w:tr w:rsidR="00D36B3D" w:rsidRPr="007F3722" w14:paraId="13C25BA0" w14:textId="77777777" w:rsidTr="00D36B3D">
        <w:tc>
          <w:tcPr>
            <w:tcW w:w="7797" w:type="dxa"/>
            <w:tcBorders>
              <w:top w:val="nil"/>
            </w:tcBorders>
          </w:tcPr>
          <w:p w14:paraId="6E736E4C" w14:textId="54446FA3" w:rsidR="00D36B3D" w:rsidRPr="004867ED" w:rsidRDefault="00D36B3D" w:rsidP="008B1C37">
            <w:pPr>
              <w:spacing w:after="0" w:line="240" w:lineRule="auto"/>
            </w:pPr>
            <w:r w:rsidRPr="004867ED">
              <w:rPr>
                <w:b/>
              </w:rPr>
              <w:lastRenderedPageBreak/>
              <w:t>Land use and Socio-economic.</w:t>
            </w:r>
            <w:r w:rsidRPr="004867ED">
              <w:t xml:space="preserve">  </w:t>
            </w:r>
            <w:r w:rsidR="008B1C37" w:rsidRPr="004867ED">
              <w:t xml:space="preserve">To manage potential adverse effects and benefits for the community, businesses and </w:t>
            </w:r>
            <w:r w:rsidR="00796CBC" w:rsidRPr="004867ED">
              <w:t xml:space="preserve">associated </w:t>
            </w:r>
            <w:r w:rsidR="008B1C37" w:rsidRPr="004867ED">
              <w:t>land uses</w:t>
            </w:r>
            <w:r w:rsidRPr="004867ED">
              <w:t>.</w:t>
            </w:r>
            <w:r w:rsidR="008B1C37" w:rsidRPr="004867ED">
              <w:t xml:space="preserve">  </w:t>
            </w:r>
          </w:p>
        </w:tc>
        <w:tc>
          <w:tcPr>
            <w:tcW w:w="1842" w:type="dxa"/>
            <w:tcBorders>
              <w:top w:val="nil"/>
            </w:tcBorders>
          </w:tcPr>
          <w:p w14:paraId="5D5B546A" w14:textId="4B1352A6" w:rsidR="00D36B3D" w:rsidRPr="008B14F9" w:rsidRDefault="00D36B3D" w:rsidP="00272D6A">
            <w:pPr>
              <w:spacing w:after="0" w:line="240" w:lineRule="auto"/>
              <w:jc w:val="left"/>
            </w:pPr>
            <w:r>
              <w:t>PE Act</w:t>
            </w:r>
          </w:p>
        </w:tc>
      </w:tr>
      <w:tr w:rsidR="00D36B3D" w:rsidRPr="007F3722" w14:paraId="4ADB9D4C" w14:textId="77777777" w:rsidTr="00272D6A">
        <w:tc>
          <w:tcPr>
            <w:tcW w:w="7797" w:type="dxa"/>
          </w:tcPr>
          <w:p w14:paraId="2A474ADB" w14:textId="49EB9982" w:rsidR="00D36B3D" w:rsidRPr="004867ED" w:rsidRDefault="003F18C1" w:rsidP="00F3574F">
            <w:pPr>
              <w:spacing w:after="0" w:line="240" w:lineRule="auto"/>
            </w:pPr>
            <w:r w:rsidRPr="004867ED">
              <w:rPr>
                <w:b/>
              </w:rPr>
              <w:t>Community a</w:t>
            </w:r>
            <w:r w:rsidR="00D36B3D" w:rsidRPr="004867ED">
              <w:rPr>
                <w:b/>
              </w:rPr>
              <w:t>menity</w:t>
            </w:r>
            <w:r w:rsidR="00835989" w:rsidRPr="004867ED">
              <w:rPr>
                <w:b/>
              </w:rPr>
              <w:t>, roads and transport</w:t>
            </w:r>
            <w:r w:rsidR="00D36B3D" w:rsidRPr="004867ED">
              <w:rPr>
                <w:b/>
              </w:rPr>
              <w:t>.</w:t>
            </w:r>
            <w:r w:rsidR="00D36B3D" w:rsidRPr="004867ED">
              <w:t xml:space="preserve">  </w:t>
            </w:r>
            <w:r w:rsidR="00FE2A30" w:rsidRPr="004867ED">
              <w:t>To manage potential adverse effects for the community, businesses and land uses with regard to construction noise, vibration, dust, traffic and transport and operation</w:t>
            </w:r>
            <w:r w:rsidR="00973F92">
              <w:t>al</w:t>
            </w:r>
            <w:r w:rsidR="00FE2A30" w:rsidRPr="004867ED">
              <w:t xml:space="preserve"> turbine noise</w:t>
            </w:r>
            <w:r w:rsidR="007101E1" w:rsidRPr="002B4263">
              <w:t>, electromagnetic interference and aviation safety</w:t>
            </w:r>
            <w:r w:rsidR="00FE2A30" w:rsidRPr="004867ED">
              <w:t xml:space="preserve">.  </w:t>
            </w:r>
          </w:p>
        </w:tc>
        <w:tc>
          <w:tcPr>
            <w:tcW w:w="1842" w:type="dxa"/>
          </w:tcPr>
          <w:p w14:paraId="0C0F87DB" w14:textId="4570D80B" w:rsidR="00D36B3D" w:rsidRPr="008B14F9" w:rsidRDefault="008B1C37" w:rsidP="00272D6A">
            <w:pPr>
              <w:spacing w:after="0" w:line="240" w:lineRule="auto"/>
              <w:jc w:val="left"/>
            </w:pPr>
            <w:r>
              <w:t>EP Act, PE Act</w:t>
            </w:r>
            <w:r w:rsidR="00835989">
              <w:t>, RM Act</w:t>
            </w:r>
            <w:r w:rsidR="005421AB">
              <w:t>, MRSD Act</w:t>
            </w:r>
          </w:p>
        </w:tc>
      </w:tr>
      <w:tr w:rsidR="00D36B3D" w:rsidRPr="007F3722" w14:paraId="283C95AE" w14:textId="77777777" w:rsidTr="00272D6A">
        <w:tc>
          <w:tcPr>
            <w:tcW w:w="7797" w:type="dxa"/>
          </w:tcPr>
          <w:p w14:paraId="0459C34D" w14:textId="2D402244" w:rsidR="00D36B3D" w:rsidRPr="004867ED" w:rsidRDefault="008B1C37" w:rsidP="00272D6A">
            <w:pPr>
              <w:spacing w:after="0" w:line="240" w:lineRule="auto"/>
            </w:pPr>
            <w:r w:rsidRPr="004867ED">
              <w:rPr>
                <w:b/>
              </w:rPr>
              <w:t>Cultural Heritage.</w:t>
            </w:r>
            <w:r w:rsidRPr="004867ED">
              <w:t xml:space="preserve">  To avoid or minimise </w:t>
            </w:r>
            <w:r w:rsidR="00F3574F" w:rsidRPr="004867ED">
              <w:t xml:space="preserve">potential </w:t>
            </w:r>
            <w:r w:rsidRPr="004867ED">
              <w:t xml:space="preserve">adverse effects on Aboriginal and historic cultural heritage.  </w:t>
            </w:r>
          </w:p>
        </w:tc>
        <w:tc>
          <w:tcPr>
            <w:tcW w:w="1842" w:type="dxa"/>
          </w:tcPr>
          <w:p w14:paraId="4F4514D2" w14:textId="3093ECBD" w:rsidR="00D36B3D" w:rsidRPr="008B14F9" w:rsidRDefault="008B1C37" w:rsidP="00272D6A">
            <w:pPr>
              <w:spacing w:after="0" w:line="240" w:lineRule="auto"/>
              <w:jc w:val="left"/>
            </w:pPr>
            <w:r>
              <w:t>AH Act, Heritage Act</w:t>
            </w:r>
          </w:p>
        </w:tc>
      </w:tr>
      <w:tr w:rsidR="00D36B3D" w:rsidRPr="007F3722" w14:paraId="5ADB7003" w14:textId="77777777" w:rsidTr="00272D6A">
        <w:tc>
          <w:tcPr>
            <w:tcW w:w="7797" w:type="dxa"/>
          </w:tcPr>
          <w:p w14:paraId="705E9F92" w14:textId="1B5BC7F1" w:rsidR="00D36B3D" w:rsidRPr="004867ED" w:rsidRDefault="008B1C37" w:rsidP="005E127C">
            <w:pPr>
              <w:spacing w:after="0" w:line="240" w:lineRule="auto"/>
            </w:pPr>
            <w:r w:rsidRPr="004867ED">
              <w:rPr>
                <w:b/>
              </w:rPr>
              <w:t>Catchment values</w:t>
            </w:r>
            <w:r w:rsidR="00D36B3D" w:rsidRPr="004867ED">
              <w:rPr>
                <w:b/>
              </w:rPr>
              <w:t>.</w:t>
            </w:r>
            <w:r w:rsidR="00D36B3D" w:rsidRPr="004867ED" w:rsidDel="009B6F64">
              <w:t xml:space="preserve"> </w:t>
            </w:r>
            <w:r w:rsidR="00D36B3D" w:rsidRPr="004867ED">
              <w:t xml:space="preserve"> To </w:t>
            </w:r>
            <w:r w:rsidR="00F3574F" w:rsidRPr="004867ED">
              <w:t>maintain the functions and values of aquatic environments</w:t>
            </w:r>
            <w:r w:rsidR="00500D4A" w:rsidRPr="004867ED">
              <w:t>, surface water and groundwater</w:t>
            </w:r>
            <w:r w:rsidR="00F3574F" w:rsidRPr="004867ED">
              <w:t xml:space="preserve"> including avoiding </w:t>
            </w:r>
            <w:r w:rsidR="000A5E06">
              <w:t xml:space="preserve">adverse </w:t>
            </w:r>
            <w:r w:rsidR="00F3574F" w:rsidRPr="004867ED">
              <w:t>effects on hydrology and protected beneficial uses</w:t>
            </w:r>
            <w:r w:rsidR="00E26F8F">
              <w:t xml:space="preserve"> </w:t>
            </w:r>
            <w:r w:rsidR="00E26F8F" w:rsidRPr="002B4263">
              <w:t xml:space="preserve">including downstream </w:t>
            </w:r>
            <w:r w:rsidR="005E127C" w:rsidRPr="002B4263">
              <w:t>biodiversity values</w:t>
            </w:r>
            <w:r w:rsidR="005E127C" w:rsidRPr="00D84715">
              <w:t xml:space="preserve"> and their habitat</w:t>
            </w:r>
            <w:r w:rsidR="00D36B3D" w:rsidRPr="004867ED">
              <w:t>.</w:t>
            </w:r>
            <w:r w:rsidRPr="004867ED">
              <w:t xml:space="preserve">  </w:t>
            </w:r>
          </w:p>
        </w:tc>
        <w:tc>
          <w:tcPr>
            <w:tcW w:w="1842" w:type="dxa"/>
          </w:tcPr>
          <w:p w14:paraId="791CA463" w14:textId="13678B7D" w:rsidR="00D36B3D" w:rsidRPr="008B14F9" w:rsidRDefault="008B1C37" w:rsidP="00272D6A">
            <w:pPr>
              <w:spacing w:after="0" w:line="240" w:lineRule="auto"/>
              <w:jc w:val="left"/>
            </w:pPr>
            <w:r>
              <w:t>C&amp;LP Act, EP Act, Water Act.</w:t>
            </w:r>
            <w:r w:rsidR="00D36B3D" w:rsidRPr="008B14F9">
              <w:t xml:space="preserve"> </w:t>
            </w:r>
          </w:p>
        </w:tc>
      </w:tr>
    </w:tbl>
    <w:p w14:paraId="3369AFBE" w14:textId="77777777" w:rsidR="005510B6" w:rsidRDefault="005510B6" w:rsidP="00AC71DE">
      <w:pPr>
        <w:pStyle w:val="BodyText"/>
      </w:pPr>
    </w:p>
    <w:p w14:paraId="4E955736" w14:textId="1B41E87E" w:rsidR="007F7FA2" w:rsidRPr="007F3722" w:rsidRDefault="007F7FA2" w:rsidP="00AC71DE">
      <w:pPr>
        <w:pStyle w:val="Heading1"/>
      </w:pPr>
      <w:bookmarkStart w:id="49" w:name="_Toc485971114"/>
      <w:bookmarkStart w:id="50" w:name="_Ref360187916"/>
      <w:bookmarkStart w:id="51" w:name="_Toc95729947"/>
      <w:bookmarkStart w:id="52" w:name="_Toc97370905"/>
      <w:bookmarkStart w:id="53" w:name="_Toc97440612"/>
      <w:bookmarkStart w:id="54" w:name="_Toc99355692"/>
      <w:bookmarkStart w:id="55" w:name="_Toc104093671"/>
      <w:bookmarkStart w:id="56" w:name="_Toc104109005"/>
      <w:bookmarkStart w:id="57" w:name="_Toc104109040"/>
      <w:bookmarkStart w:id="58" w:name="_Toc104109075"/>
      <w:bookmarkStart w:id="59" w:name="_Toc104361472"/>
      <w:bookmarkStart w:id="60" w:name="_Toc499814642"/>
      <w:bookmarkEnd w:id="22"/>
      <w:bookmarkEnd w:id="49"/>
      <w:r w:rsidRPr="007F3722">
        <w:lastRenderedPageBreak/>
        <w:t xml:space="preserve">Assessment of </w:t>
      </w:r>
      <w:r w:rsidR="00B44A9F" w:rsidRPr="007F3722">
        <w:t xml:space="preserve">specific environmental </w:t>
      </w:r>
      <w:bookmarkEnd w:id="50"/>
      <w:r w:rsidR="00B44A9F" w:rsidRPr="007F3722">
        <w:t>effects</w:t>
      </w:r>
      <w:bookmarkEnd w:id="60"/>
    </w:p>
    <w:p w14:paraId="25D6AD14" w14:textId="77777777" w:rsidR="00711840" w:rsidRDefault="00AA1ADE" w:rsidP="00272D6A">
      <w:pPr>
        <w:pStyle w:val="BodyText"/>
      </w:pPr>
      <w:bookmarkStart w:id="61" w:name="_Toc95729965"/>
      <w:bookmarkStart w:id="62" w:name="_Toc97370923"/>
      <w:bookmarkStart w:id="63" w:name="_Toc97440630"/>
      <w:bookmarkStart w:id="64" w:name="_Toc99355712"/>
      <w:bookmarkStart w:id="65" w:name="_Toc104093687"/>
      <w:bookmarkStart w:id="66" w:name="_Toc104109021"/>
      <w:bookmarkStart w:id="67" w:name="_Toc104109056"/>
      <w:bookmarkStart w:id="68" w:name="_Toc104109091"/>
      <w:bookmarkStart w:id="69" w:name="_Toc104361488"/>
      <w:r w:rsidRPr="00272D6A">
        <w:t>T</w:t>
      </w:r>
      <w:r w:rsidR="004840E4" w:rsidRPr="00272D6A">
        <w:t xml:space="preserve">he Minister determined an EES was required for the project due </w:t>
      </w:r>
      <w:r>
        <w:t xml:space="preserve">mainly </w:t>
      </w:r>
      <w:r w:rsidR="004840E4" w:rsidRPr="00272D6A">
        <w:t xml:space="preserve">to the potential risk </w:t>
      </w:r>
      <w:r w:rsidR="003F4924">
        <w:t>to existing biodiversity values of State and National significance and modification to the existing landscape and visual amenity of the area</w:t>
      </w:r>
      <w:r w:rsidR="004840E4" w:rsidRPr="00272D6A">
        <w:t xml:space="preserve">. </w:t>
      </w:r>
      <w:r>
        <w:t xml:space="preserve"> </w:t>
      </w:r>
      <w:r w:rsidR="004840E4" w:rsidRPr="00272D6A">
        <w:t xml:space="preserve">Therefore, </w:t>
      </w:r>
      <w:r w:rsidR="00241D7E" w:rsidRPr="00272D6A">
        <w:t>the EES studies should focus on the investigation of these issues</w:t>
      </w:r>
      <w:r w:rsidR="00135F87" w:rsidRPr="00272D6A">
        <w:t xml:space="preserve">. </w:t>
      </w:r>
      <w:r>
        <w:t xml:space="preserve"> </w:t>
      </w:r>
      <w:r w:rsidR="004218B2" w:rsidRPr="00272D6A">
        <w:t>However</w:t>
      </w:r>
      <w:r>
        <w:t xml:space="preserve">, </w:t>
      </w:r>
      <w:r w:rsidR="00202DB2">
        <w:t xml:space="preserve">the </w:t>
      </w:r>
      <w:r w:rsidR="00202DB2" w:rsidRPr="009F0CB2">
        <w:t xml:space="preserve">EES should </w:t>
      </w:r>
      <w:r w:rsidR="00202DB2">
        <w:t>canvass an</w:t>
      </w:r>
      <w:r w:rsidR="00202DB2" w:rsidRPr="009F0CB2">
        <w:t xml:space="preserve"> environmental management approach and performance measures to ensure that any </w:t>
      </w:r>
      <w:r w:rsidR="00202DB2">
        <w:t xml:space="preserve">potential </w:t>
      </w:r>
      <w:r w:rsidR="00202DB2" w:rsidRPr="009F0CB2">
        <w:t xml:space="preserve">adverse </w:t>
      </w:r>
      <w:r w:rsidR="00202DB2">
        <w:t xml:space="preserve">environmental </w:t>
      </w:r>
      <w:r w:rsidR="00202DB2" w:rsidRPr="009F0CB2">
        <w:t>effect</w:t>
      </w:r>
      <w:r w:rsidR="00202DB2">
        <w:t xml:space="preserve"> of the project is identified and avoided, minimised or mitigated.  </w:t>
      </w:r>
    </w:p>
    <w:p w14:paraId="523F8BC8" w14:textId="56149D0E" w:rsidR="00B82242" w:rsidRPr="007F3722" w:rsidRDefault="00B82242" w:rsidP="00272D6A">
      <w:pPr>
        <w:pStyle w:val="BodyText"/>
        <w:spacing w:after="0"/>
      </w:pPr>
      <w:r w:rsidRPr="007F3722">
        <w:t xml:space="preserve">The following sections set out specific requirements for the assessment of effects, using the following structure for </w:t>
      </w:r>
      <w:r w:rsidR="004840E4" w:rsidRPr="007F3722">
        <w:t xml:space="preserve">each of the </w:t>
      </w:r>
      <w:r w:rsidR="00202DB2">
        <w:t>matters to be investigated</w:t>
      </w:r>
      <w:r w:rsidRPr="007F3722">
        <w:t>.</w:t>
      </w:r>
    </w:p>
    <w:p w14:paraId="6AE25756" w14:textId="3360D1C3" w:rsidR="00B82242" w:rsidRPr="00272D6A" w:rsidRDefault="00B82242" w:rsidP="00AA1ADE">
      <w:pPr>
        <w:pStyle w:val="compactbullet"/>
      </w:pPr>
      <w:r w:rsidRPr="00272D6A">
        <w:rPr>
          <w:b/>
          <w:i/>
        </w:rPr>
        <w:t>Key issues</w:t>
      </w:r>
      <w:r w:rsidR="000A5242" w:rsidRPr="00272D6A">
        <w:rPr>
          <w:b/>
          <w:i/>
        </w:rPr>
        <w:t>.</w:t>
      </w:r>
      <w:r w:rsidRPr="00272D6A">
        <w:t xml:space="preserve"> </w:t>
      </w:r>
      <w:r w:rsidR="00160F4E" w:rsidRPr="00272D6A">
        <w:t xml:space="preserve"> </w:t>
      </w:r>
      <w:r w:rsidR="00202DB2">
        <w:t>This section identifies</w:t>
      </w:r>
      <w:r w:rsidR="000A5242" w:rsidRPr="00272D6A">
        <w:t xml:space="preserve"> the potential issues or risks that the project poses. </w:t>
      </w:r>
      <w:r w:rsidR="00160F4E" w:rsidRPr="00272D6A">
        <w:t xml:space="preserve"> </w:t>
      </w:r>
      <w:r w:rsidR="000A5242" w:rsidRPr="00272D6A">
        <w:t>T</w:t>
      </w:r>
      <w:r w:rsidRPr="00272D6A">
        <w:t>he proponent might undertake an appropriat</w:t>
      </w:r>
      <w:r w:rsidR="00C756CC" w:rsidRPr="00272D6A">
        <w:t xml:space="preserve">e environmental risk assessment to identify additional issues. </w:t>
      </w:r>
    </w:p>
    <w:p w14:paraId="1B324E66" w14:textId="04CFCAB1" w:rsidR="00AA1ADE" w:rsidRDefault="00160F4E" w:rsidP="00AC71DE">
      <w:pPr>
        <w:pStyle w:val="compactbullet"/>
        <w:rPr>
          <w:lang w:val="en-AU"/>
        </w:rPr>
      </w:pPr>
      <w:r w:rsidRPr="00272D6A">
        <w:rPr>
          <w:b/>
          <w:i/>
          <w:lang w:val="en-AU"/>
        </w:rPr>
        <w:t>E</w:t>
      </w:r>
      <w:r w:rsidR="000A5242" w:rsidRPr="00272D6A">
        <w:rPr>
          <w:b/>
          <w:i/>
          <w:lang w:val="en-AU"/>
        </w:rPr>
        <w:t xml:space="preserve">xisting environment. </w:t>
      </w:r>
      <w:r w:rsidRPr="00272D6A">
        <w:rPr>
          <w:b/>
          <w:i/>
          <w:lang w:val="en-AU"/>
        </w:rPr>
        <w:t xml:space="preserve"> </w:t>
      </w:r>
      <w:r w:rsidR="000A5242" w:rsidRPr="00272D6A">
        <w:rPr>
          <w:lang w:val="en-AU"/>
        </w:rPr>
        <w:t xml:space="preserve">This section sets out </w:t>
      </w:r>
      <w:r w:rsidR="00AA1ADE">
        <w:rPr>
          <w:lang w:val="en-AU"/>
        </w:rPr>
        <w:t xml:space="preserve">the assessment requirements for </w:t>
      </w:r>
      <w:r w:rsidR="000A5242" w:rsidRPr="00272D6A">
        <w:rPr>
          <w:lang w:val="en-AU"/>
        </w:rPr>
        <w:t xml:space="preserve">baseline conditions and trends </w:t>
      </w:r>
      <w:r w:rsidR="00AA1ADE">
        <w:rPr>
          <w:lang w:val="en-AU"/>
        </w:rPr>
        <w:t>to characterise the significance and resilience of</w:t>
      </w:r>
      <w:r w:rsidR="00202DB2">
        <w:rPr>
          <w:lang w:val="en-AU"/>
        </w:rPr>
        <w:t xml:space="preserve"> the environment impacted by the project</w:t>
      </w:r>
      <w:r w:rsidR="00AA1ADE">
        <w:rPr>
          <w:lang w:val="en-AU"/>
        </w:rPr>
        <w:t>.</w:t>
      </w:r>
    </w:p>
    <w:p w14:paraId="39E69010" w14:textId="6A25547A" w:rsidR="000A5242" w:rsidRPr="00272D6A" w:rsidRDefault="00B82242" w:rsidP="00AC71DE">
      <w:pPr>
        <w:pStyle w:val="compactbullet"/>
        <w:rPr>
          <w:lang w:val="en-AU"/>
        </w:rPr>
      </w:pPr>
      <w:r w:rsidRPr="00272D6A">
        <w:rPr>
          <w:b/>
          <w:i/>
          <w:lang w:val="en-AU"/>
        </w:rPr>
        <w:t>Design and mitigation measures</w:t>
      </w:r>
      <w:r w:rsidR="000A5242" w:rsidRPr="00272D6A">
        <w:rPr>
          <w:b/>
          <w:i/>
          <w:lang w:val="en-AU"/>
        </w:rPr>
        <w:t xml:space="preserve">. </w:t>
      </w:r>
      <w:r w:rsidR="00160F4E" w:rsidRPr="00272D6A">
        <w:rPr>
          <w:b/>
          <w:i/>
          <w:lang w:val="en-AU"/>
        </w:rPr>
        <w:t xml:space="preserve"> </w:t>
      </w:r>
      <w:r w:rsidR="000A5242" w:rsidRPr="00272D6A">
        <w:rPr>
          <w:lang w:val="en-AU"/>
        </w:rPr>
        <w:t xml:space="preserve">This section considers and commits to design </w:t>
      </w:r>
      <w:r w:rsidR="00202DB2">
        <w:rPr>
          <w:lang w:val="en-AU"/>
        </w:rPr>
        <w:t>(</w:t>
      </w:r>
      <w:r w:rsidR="000A5242" w:rsidRPr="00272D6A">
        <w:rPr>
          <w:lang w:val="en-AU"/>
        </w:rPr>
        <w:t>or other available</w:t>
      </w:r>
      <w:r w:rsidR="00202DB2">
        <w:rPr>
          <w:lang w:val="en-AU"/>
        </w:rPr>
        <w:t>)</w:t>
      </w:r>
      <w:r w:rsidR="000A5242" w:rsidRPr="00272D6A">
        <w:rPr>
          <w:lang w:val="en-AU"/>
        </w:rPr>
        <w:t xml:space="preserve"> measures that could substantially avoid, mitigate or manage significant effects and risks.</w:t>
      </w:r>
    </w:p>
    <w:p w14:paraId="5D317AE5" w14:textId="68F4B94A" w:rsidR="00B82242" w:rsidRPr="00272D6A" w:rsidRDefault="00B82242" w:rsidP="00AC71DE">
      <w:pPr>
        <w:pStyle w:val="compactbullet"/>
        <w:rPr>
          <w:lang w:val="en-AU"/>
        </w:rPr>
      </w:pPr>
      <w:r w:rsidRPr="00272D6A">
        <w:rPr>
          <w:b/>
          <w:i/>
          <w:lang w:val="en-AU"/>
        </w:rPr>
        <w:t>Assessment of likely effects</w:t>
      </w:r>
      <w:r w:rsidR="005E4EA5" w:rsidRPr="00272D6A">
        <w:rPr>
          <w:lang w:val="en-AU"/>
        </w:rPr>
        <w:t xml:space="preserve">. </w:t>
      </w:r>
      <w:r w:rsidR="00160F4E" w:rsidRPr="00272D6A">
        <w:rPr>
          <w:lang w:val="en-AU"/>
        </w:rPr>
        <w:t xml:space="preserve"> </w:t>
      </w:r>
      <w:r w:rsidR="005E4EA5" w:rsidRPr="00272D6A">
        <w:rPr>
          <w:lang w:val="en-AU"/>
        </w:rPr>
        <w:t xml:space="preserve">This section predicts or estimates potential and residual effects and risks </w:t>
      </w:r>
      <w:r w:rsidR="00160F4E" w:rsidRPr="00272D6A">
        <w:rPr>
          <w:lang w:val="en-AU"/>
        </w:rPr>
        <w:t>(</w:t>
      </w:r>
      <w:r w:rsidR="005E4EA5" w:rsidRPr="00272D6A">
        <w:rPr>
          <w:lang w:val="en-AU"/>
        </w:rPr>
        <w:t>after design and mitigation measures have been implemented</w:t>
      </w:r>
      <w:r w:rsidR="00160F4E" w:rsidRPr="00272D6A">
        <w:rPr>
          <w:lang w:val="en-AU"/>
        </w:rPr>
        <w:t xml:space="preserve">) </w:t>
      </w:r>
      <w:r w:rsidR="005E4EA5" w:rsidRPr="00272D6A">
        <w:rPr>
          <w:lang w:val="en-AU"/>
        </w:rPr>
        <w:t>and evaluates the significance of those effects and risks.</w:t>
      </w:r>
    </w:p>
    <w:p w14:paraId="0FF8C5EA" w14:textId="664E19E9" w:rsidR="00917301" w:rsidRPr="00917301" w:rsidRDefault="00B82242" w:rsidP="00917301">
      <w:pPr>
        <w:pStyle w:val="compactbullet"/>
        <w:rPr>
          <w:lang w:val="en-AU"/>
        </w:rPr>
      </w:pPr>
      <w:r w:rsidRPr="00272D6A">
        <w:rPr>
          <w:b/>
          <w:i/>
          <w:lang w:val="en-AU"/>
        </w:rPr>
        <w:t>Approach to manage performance</w:t>
      </w:r>
      <w:r w:rsidR="00C80F74" w:rsidRPr="00272D6A">
        <w:rPr>
          <w:lang w:val="en-AU"/>
        </w:rPr>
        <w:t xml:space="preserve">. </w:t>
      </w:r>
      <w:r w:rsidR="00160F4E" w:rsidRPr="00272D6A">
        <w:rPr>
          <w:lang w:val="en-AU"/>
        </w:rPr>
        <w:t xml:space="preserve"> </w:t>
      </w:r>
      <w:r w:rsidR="00C80F74" w:rsidRPr="00272D6A">
        <w:rPr>
          <w:lang w:val="en-AU"/>
        </w:rPr>
        <w:t xml:space="preserve">This section describes </w:t>
      </w:r>
      <w:r w:rsidR="004539A9">
        <w:rPr>
          <w:lang w:val="en-AU"/>
        </w:rPr>
        <w:t xml:space="preserve">offsets, </w:t>
      </w:r>
      <w:r w:rsidR="00C80F74" w:rsidRPr="00272D6A">
        <w:rPr>
          <w:lang w:val="en-AU"/>
        </w:rPr>
        <w:t>monitoring and contingency measures that are proposed to ensure that effects are controlled if monitoring demonstrates more significant adverse effects than predicted or permitted.</w:t>
      </w:r>
    </w:p>
    <w:p w14:paraId="55CD4FDD" w14:textId="1818FC3F" w:rsidR="00917301" w:rsidRPr="00272D6A" w:rsidRDefault="00917301" w:rsidP="00917301">
      <w:pPr>
        <w:pStyle w:val="Heading2"/>
        <w:rPr>
          <w:lang w:val="en-AU"/>
        </w:rPr>
      </w:pPr>
      <w:bookmarkStart w:id="70" w:name="_Toc499814643"/>
      <w:r w:rsidRPr="00272D6A">
        <w:rPr>
          <w:lang w:val="en-AU"/>
        </w:rPr>
        <w:t>Biodiversity</w:t>
      </w:r>
      <w:bookmarkEnd w:id="70"/>
    </w:p>
    <w:p w14:paraId="407DB16B" w14:textId="77777777" w:rsidR="00917301" w:rsidRPr="007F3722" w:rsidRDefault="00917301" w:rsidP="00917301">
      <w:pPr>
        <w:spacing w:after="0"/>
        <w:rPr>
          <w:b/>
        </w:rPr>
      </w:pPr>
      <w:r w:rsidRPr="007A1931">
        <w:rPr>
          <w:b/>
        </w:rPr>
        <w:t>Draft e</w:t>
      </w:r>
      <w:r w:rsidRPr="007F3722">
        <w:rPr>
          <w:b/>
        </w:rPr>
        <w:t>valuation objective</w:t>
      </w:r>
    </w:p>
    <w:p w14:paraId="310C316F" w14:textId="12052699" w:rsidR="00917301" w:rsidRPr="007F3722" w:rsidRDefault="00EC3FEB" w:rsidP="00917301">
      <w:r w:rsidRPr="00AA5D1C">
        <w:rPr>
          <w:i/>
        </w:rPr>
        <w:t>To avoid, minimise or offset potential adverse effects on native vegetation</w:t>
      </w:r>
      <w:r w:rsidR="00B10FB0">
        <w:rPr>
          <w:i/>
        </w:rPr>
        <w:t>, habitat</w:t>
      </w:r>
      <w:r w:rsidRPr="00AA5D1C">
        <w:rPr>
          <w:i/>
        </w:rPr>
        <w:t>, listed threatened species and ecological communities, migratory species, and other protected flora and fauna</w:t>
      </w:r>
      <w:r w:rsidRPr="007F3722">
        <w:t>.</w:t>
      </w:r>
      <w:r>
        <w:t xml:space="preserve">  </w:t>
      </w:r>
    </w:p>
    <w:p w14:paraId="3BD147D1" w14:textId="77777777" w:rsidR="00917301" w:rsidRPr="007F3722" w:rsidRDefault="00917301" w:rsidP="00917301">
      <w:pPr>
        <w:spacing w:after="0"/>
        <w:rPr>
          <w:b/>
        </w:rPr>
      </w:pPr>
      <w:r w:rsidRPr="007F3722">
        <w:rPr>
          <w:b/>
        </w:rPr>
        <w:t xml:space="preserve">Key issues </w:t>
      </w:r>
    </w:p>
    <w:p w14:paraId="55324E1C" w14:textId="08A8524A" w:rsidR="00E538E9" w:rsidRPr="00D24D9A" w:rsidRDefault="00E538E9" w:rsidP="00E538E9">
      <w:pPr>
        <w:pStyle w:val="ListParagraph"/>
        <w:numPr>
          <w:ilvl w:val="0"/>
          <w:numId w:val="3"/>
        </w:numPr>
      </w:pPr>
      <w:r w:rsidRPr="00D24D9A">
        <w:t>Loss</w:t>
      </w:r>
      <w:r w:rsidR="00DD21A8">
        <w:t xml:space="preserve"> and </w:t>
      </w:r>
      <w:r w:rsidR="00A700FB">
        <w:t>temporary disturbance</w:t>
      </w:r>
      <w:r w:rsidR="00DD21A8">
        <w:t xml:space="preserve"> </w:t>
      </w:r>
      <w:r w:rsidRPr="00D24D9A">
        <w:t xml:space="preserve"> of native vegetation and associated listed ve</w:t>
      </w:r>
      <w:r w:rsidR="00D24D9A" w:rsidRPr="00D24D9A">
        <w:t>getation communities and flora</w:t>
      </w:r>
      <w:r w:rsidR="00A14B2D">
        <w:t xml:space="preserve">, </w:t>
      </w:r>
      <w:r w:rsidR="00A14B2D" w:rsidRPr="00D24D9A">
        <w:t>listed under the FFG and EPBC Acts</w:t>
      </w:r>
      <w:r w:rsidR="00541981">
        <w:t xml:space="preserve">, </w:t>
      </w:r>
      <w:r w:rsidR="00E26F8F">
        <w:t>including but not limited to:</w:t>
      </w:r>
      <w:r w:rsidR="00541981">
        <w:t xml:space="preserve"> </w:t>
      </w:r>
      <w:r w:rsidR="00525CE5">
        <w:t xml:space="preserve">Western (basalt) plains grassland, </w:t>
      </w:r>
      <w:r w:rsidR="00541981">
        <w:t>Natural temperate grassland of the Victorian volcanic plain, Grassy eucalypt woodland of the Victorian volcanic plain and Seasonal herbaceous wetlands (freshwater) of the temperate lowland plains</w:t>
      </w:r>
      <w:r w:rsidRPr="00D24D9A">
        <w:t>.</w:t>
      </w:r>
      <w:r w:rsidR="00EC08AC" w:rsidRPr="00D24D9A">
        <w:t xml:space="preserve">  </w:t>
      </w:r>
    </w:p>
    <w:p w14:paraId="05EB6DA1" w14:textId="714615F4" w:rsidR="00E538E9" w:rsidRDefault="00E538E9" w:rsidP="00E538E9">
      <w:pPr>
        <w:pStyle w:val="ListParagraph"/>
        <w:numPr>
          <w:ilvl w:val="0"/>
          <w:numId w:val="3"/>
        </w:numPr>
      </w:pPr>
      <w:r w:rsidRPr="00D24D9A">
        <w:t xml:space="preserve">Loss of, or degradation to, habitat for species of </w:t>
      </w:r>
      <w:r w:rsidR="00E67918">
        <w:t xml:space="preserve">flora and </w:t>
      </w:r>
      <w:r w:rsidRPr="00D24D9A">
        <w:t>fauna listed under the FFG and EPBC Acts</w:t>
      </w:r>
      <w:r w:rsidR="00541981">
        <w:t xml:space="preserve"> </w:t>
      </w:r>
      <w:r w:rsidR="00E26F8F">
        <w:t>including but not limited to:</w:t>
      </w:r>
      <w:r w:rsidR="00541981">
        <w:t xml:space="preserve"> </w:t>
      </w:r>
      <w:r w:rsidR="00525CE5">
        <w:t>Small milkwort</w:t>
      </w:r>
      <w:r w:rsidR="00EC5EA7">
        <w:t xml:space="preserve"> (</w:t>
      </w:r>
      <w:proofErr w:type="spellStart"/>
      <w:r w:rsidR="00EC5EA7" w:rsidRPr="00EC5EA7">
        <w:rPr>
          <w:i/>
        </w:rPr>
        <w:t>Comesperma</w:t>
      </w:r>
      <w:proofErr w:type="spellEnd"/>
      <w:r w:rsidR="00EC5EA7" w:rsidRPr="00EC5EA7">
        <w:rPr>
          <w:i/>
        </w:rPr>
        <w:t xml:space="preserve"> </w:t>
      </w:r>
      <w:proofErr w:type="spellStart"/>
      <w:r w:rsidR="00EC5EA7" w:rsidRPr="00EC5EA7">
        <w:rPr>
          <w:i/>
        </w:rPr>
        <w:t>polygaloides</w:t>
      </w:r>
      <w:proofErr w:type="spellEnd"/>
      <w:r w:rsidR="00EC5EA7">
        <w:t>)</w:t>
      </w:r>
      <w:r w:rsidR="00525CE5">
        <w:t>, Small scurf-pea</w:t>
      </w:r>
      <w:r w:rsidR="00EC5EA7">
        <w:t xml:space="preserve"> (</w:t>
      </w:r>
      <w:r w:rsidR="00EC5EA7" w:rsidRPr="00EC5EA7">
        <w:rPr>
          <w:i/>
        </w:rPr>
        <w:t>Cullen parvum</w:t>
      </w:r>
      <w:r w:rsidR="00EC5EA7">
        <w:t>)</w:t>
      </w:r>
      <w:r w:rsidR="00525CE5">
        <w:t>, Tough scurf-pea</w:t>
      </w:r>
      <w:r w:rsidR="00EC5EA7">
        <w:t xml:space="preserve"> (</w:t>
      </w:r>
      <w:r w:rsidR="00EC5EA7" w:rsidRPr="00EC5EA7">
        <w:rPr>
          <w:i/>
        </w:rPr>
        <w:t>Cullen tenax</w:t>
      </w:r>
      <w:r w:rsidR="00EC5EA7">
        <w:t>)</w:t>
      </w:r>
      <w:r w:rsidR="00525CE5">
        <w:t>, Small golden moths</w:t>
      </w:r>
      <w:r w:rsidR="00EC5EA7">
        <w:t xml:space="preserve"> (</w:t>
      </w:r>
      <w:r w:rsidR="00EC5EA7" w:rsidRPr="00EC5EA7">
        <w:rPr>
          <w:i/>
        </w:rPr>
        <w:t>Diuris basaltica</w:t>
      </w:r>
      <w:r w:rsidR="00EC5EA7">
        <w:t>)</w:t>
      </w:r>
      <w:r w:rsidR="00525CE5">
        <w:t>, Clumping golden moths</w:t>
      </w:r>
      <w:r w:rsidR="00EC5EA7">
        <w:t xml:space="preserve"> (</w:t>
      </w:r>
      <w:r w:rsidR="00EC5EA7" w:rsidRPr="00EC5EA7">
        <w:rPr>
          <w:i/>
        </w:rPr>
        <w:t>Diuris gregaria</w:t>
      </w:r>
      <w:r w:rsidR="00EC5EA7">
        <w:t>)</w:t>
      </w:r>
      <w:r w:rsidR="00525CE5">
        <w:t>, Trailing hop-bush</w:t>
      </w:r>
      <w:r w:rsidR="00EC5EA7">
        <w:t xml:space="preserve"> (</w:t>
      </w:r>
      <w:hyperlink r:id="rId22" w:history="1">
        <w:r w:rsidR="00EC5EA7" w:rsidRPr="00EC5EA7">
          <w:rPr>
            <w:i/>
          </w:rPr>
          <w:t>Dodonaea procumbens</w:t>
        </w:r>
      </w:hyperlink>
      <w:r w:rsidR="00EC5EA7">
        <w:t>)</w:t>
      </w:r>
      <w:r w:rsidR="00525CE5">
        <w:t>, Clover glycine</w:t>
      </w:r>
      <w:r w:rsidR="00EC5EA7">
        <w:t xml:space="preserve"> (</w:t>
      </w:r>
      <w:r w:rsidR="00EC5EA7" w:rsidRPr="00EC5EA7">
        <w:rPr>
          <w:i/>
        </w:rPr>
        <w:t>Glycine latrobeana</w:t>
      </w:r>
      <w:r w:rsidR="00EC5EA7">
        <w:t>)</w:t>
      </w:r>
      <w:r w:rsidR="00525CE5">
        <w:t>, White sunray</w:t>
      </w:r>
      <w:r w:rsidR="00EC5EA7">
        <w:t xml:space="preserve"> (</w:t>
      </w:r>
      <w:r w:rsidR="00EC5EA7" w:rsidRPr="00EC5EA7">
        <w:rPr>
          <w:i/>
        </w:rPr>
        <w:t xml:space="preserve">Leucochrysum albicans </w:t>
      </w:r>
      <w:r w:rsidR="00EC5EA7" w:rsidRPr="00EC5EA7">
        <w:t>var.</w:t>
      </w:r>
      <w:r w:rsidR="00EC5EA7" w:rsidRPr="00EC5EA7">
        <w:rPr>
          <w:i/>
        </w:rPr>
        <w:t xml:space="preserve"> tricolor</w:t>
      </w:r>
      <w:r w:rsidR="00EC5EA7">
        <w:t>)</w:t>
      </w:r>
      <w:r w:rsidR="00525CE5">
        <w:t>, Spiny rice-flower</w:t>
      </w:r>
      <w:r w:rsidR="00EC5EA7">
        <w:t xml:space="preserve"> (</w:t>
      </w:r>
      <w:r w:rsidR="00EC5EA7" w:rsidRPr="00EC5EA7">
        <w:rPr>
          <w:i/>
        </w:rPr>
        <w:t>Pimelea spinescens</w:t>
      </w:r>
      <w:r w:rsidR="00EC5EA7">
        <w:t>)</w:t>
      </w:r>
      <w:r w:rsidR="00525CE5">
        <w:t>, Shelford leek-orchid</w:t>
      </w:r>
      <w:r w:rsidR="00EC5EA7">
        <w:t xml:space="preserve"> (</w:t>
      </w:r>
      <w:r w:rsidR="00EC5EA7" w:rsidRPr="00EC5EA7">
        <w:rPr>
          <w:i/>
        </w:rPr>
        <w:t>Prasophyllum fosteri</w:t>
      </w:r>
      <w:r w:rsidR="00EC5EA7">
        <w:t>)</w:t>
      </w:r>
      <w:r w:rsidR="00525CE5">
        <w:t>, Fragrant leek-orchid</w:t>
      </w:r>
      <w:r w:rsidR="004D3ACE">
        <w:t xml:space="preserve"> (</w:t>
      </w:r>
      <w:r w:rsidR="004D3ACE" w:rsidRPr="004D3ACE">
        <w:rPr>
          <w:i/>
        </w:rPr>
        <w:t>Prasophyllum suaveolens</w:t>
      </w:r>
      <w:r w:rsidR="004D3ACE">
        <w:t>)</w:t>
      </w:r>
      <w:r w:rsidR="00525CE5">
        <w:t>, Hairy tails</w:t>
      </w:r>
      <w:r w:rsidR="004D3ACE">
        <w:t xml:space="preserve"> (</w:t>
      </w:r>
      <w:r w:rsidR="004D3ACE" w:rsidRPr="004D3ACE">
        <w:rPr>
          <w:i/>
        </w:rPr>
        <w:t>Ptilotus erubescens</w:t>
      </w:r>
      <w:r w:rsidR="004D3ACE">
        <w:t>)</w:t>
      </w:r>
      <w:r w:rsidR="00525CE5">
        <w:t>, Button wrinklewort</w:t>
      </w:r>
      <w:r w:rsidR="004D3ACE">
        <w:t xml:space="preserve"> (</w:t>
      </w:r>
      <w:r w:rsidR="004D3ACE" w:rsidRPr="004D3ACE">
        <w:rPr>
          <w:i/>
        </w:rPr>
        <w:t>Rutidosis leptorrhynchoides</w:t>
      </w:r>
      <w:r w:rsidR="004D3ACE">
        <w:t>)</w:t>
      </w:r>
      <w:r w:rsidR="00525CE5">
        <w:t>, Large-headed fireweed</w:t>
      </w:r>
      <w:r w:rsidR="004D3ACE">
        <w:t xml:space="preserve"> (</w:t>
      </w:r>
      <w:r w:rsidR="004D3ACE" w:rsidRPr="004D3ACE">
        <w:rPr>
          <w:i/>
        </w:rPr>
        <w:t>Senecio macrocarpus</w:t>
      </w:r>
      <w:r w:rsidR="004D3ACE">
        <w:t>)</w:t>
      </w:r>
      <w:r w:rsidR="00525CE5">
        <w:t>, Swamp fireweed</w:t>
      </w:r>
      <w:r w:rsidR="004D3ACE">
        <w:t xml:space="preserve"> (</w:t>
      </w:r>
      <w:r w:rsidR="004D3ACE" w:rsidRPr="004D3ACE">
        <w:rPr>
          <w:i/>
        </w:rPr>
        <w:t>Senecio psilocarpus</w:t>
      </w:r>
      <w:r w:rsidR="004D3ACE">
        <w:t>)</w:t>
      </w:r>
      <w:r w:rsidR="00525CE5">
        <w:t>, Basalt sun</w:t>
      </w:r>
      <w:r w:rsidR="00EC5EA7">
        <w:t>-</w:t>
      </w:r>
      <w:r w:rsidR="00525CE5">
        <w:t>orchid</w:t>
      </w:r>
      <w:r w:rsidR="00EC5EA7">
        <w:t xml:space="preserve"> (</w:t>
      </w:r>
      <w:r w:rsidR="00EC5EA7" w:rsidRPr="00EC5EA7">
        <w:rPr>
          <w:i/>
        </w:rPr>
        <w:t>Thelymitra gregaria</w:t>
      </w:r>
      <w:r w:rsidR="00EC5EA7">
        <w:t>)</w:t>
      </w:r>
      <w:r w:rsidR="00525CE5">
        <w:t xml:space="preserve">, </w:t>
      </w:r>
      <w:r w:rsidR="00EC5EA7">
        <w:t>Swamp everlasting</w:t>
      </w:r>
      <w:r w:rsidR="004D3ACE">
        <w:t xml:space="preserve"> (</w:t>
      </w:r>
      <w:r w:rsidR="004D3ACE" w:rsidRPr="004D3ACE">
        <w:rPr>
          <w:i/>
        </w:rPr>
        <w:t>Xerochrysum palustre</w:t>
      </w:r>
      <w:r w:rsidR="004D3ACE">
        <w:t>)</w:t>
      </w:r>
      <w:r w:rsidR="00525CE5">
        <w:t xml:space="preserve">, </w:t>
      </w:r>
      <w:r w:rsidR="00541981">
        <w:t>Plains wanderer (</w:t>
      </w:r>
      <w:r w:rsidR="00541981">
        <w:rPr>
          <w:i/>
        </w:rPr>
        <w:t>Pedionomus torquatus</w:t>
      </w:r>
      <w:r w:rsidR="00541981">
        <w:t>), Golden sun moth (</w:t>
      </w:r>
      <w:r w:rsidR="00541981" w:rsidRPr="004D3ACE">
        <w:rPr>
          <w:i/>
        </w:rPr>
        <w:t>Synemon plana</w:t>
      </w:r>
      <w:r w:rsidR="00541981">
        <w:t>), Striped legless lizard (</w:t>
      </w:r>
      <w:r w:rsidR="00541981">
        <w:rPr>
          <w:i/>
        </w:rPr>
        <w:t>Delma impar</w:t>
      </w:r>
      <w:r w:rsidR="00541981">
        <w:t>) and Growling grass frog (</w:t>
      </w:r>
      <w:r w:rsidR="00541981" w:rsidRPr="004D3ACE">
        <w:rPr>
          <w:i/>
        </w:rPr>
        <w:t>Litoria raniformis</w:t>
      </w:r>
      <w:r w:rsidR="00541981">
        <w:t>)</w:t>
      </w:r>
      <w:r w:rsidRPr="00D24D9A">
        <w:t>.</w:t>
      </w:r>
      <w:r w:rsidR="00EC08AC" w:rsidRPr="00D24D9A">
        <w:t xml:space="preserve">  </w:t>
      </w:r>
    </w:p>
    <w:p w14:paraId="3FE2B115" w14:textId="39A9BC61" w:rsidR="00DA24B0" w:rsidRPr="00D24D9A" w:rsidRDefault="00DA24B0" w:rsidP="00E538E9">
      <w:pPr>
        <w:pStyle w:val="ListParagraph"/>
        <w:numPr>
          <w:ilvl w:val="0"/>
          <w:numId w:val="3"/>
        </w:numPr>
      </w:pPr>
      <w:r>
        <w:t xml:space="preserve">Potential collision risk for protected bird and bat species with </w:t>
      </w:r>
      <w:r w:rsidR="00904533">
        <w:t>project</w:t>
      </w:r>
      <w:r>
        <w:t xml:space="preserve"> infrastructure.  </w:t>
      </w:r>
    </w:p>
    <w:p w14:paraId="3DA0D5C2" w14:textId="3E8E9A28" w:rsidR="00E538E9" w:rsidRDefault="004539A9" w:rsidP="00E538E9">
      <w:pPr>
        <w:pStyle w:val="ListParagraph"/>
        <w:numPr>
          <w:ilvl w:val="0"/>
          <w:numId w:val="3"/>
        </w:numPr>
      </w:pPr>
      <w:r>
        <w:lastRenderedPageBreak/>
        <w:t>Potential c</w:t>
      </w:r>
      <w:r w:rsidR="00E538E9" w:rsidRPr="00D24D9A">
        <w:t>umulative effects</w:t>
      </w:r>
      <w:r w:rsidR="00D24D9A" w:rsidRPr="00D24D9A">
        <w:rPr>
          <w:vertAlign w:val="superscript"/>
        </w:rPr>
        <w:footnoteReference w:id="7"/>
      </w:r>
      <w:r w:rsidR="00E538E9" w:rsidRPr="00D24D9A">
        <w:t xml:space="preserve"> on listed species of fauna, in particular Brolga</w:t>
      </w:r>
      <w:r w:rsidR="00E67918">
        <w:t xml:space="preserve"> (</w:t>
      </w:r>
      <w:r w:rsidR="00E67918">
        <w:rPr>
          <w:i/>
        </w:rPr>
        <w:t>Grus rubicunda</w:t>
      </w:r>
      <w:r w:rsidR="00E67918">
        <w:t>)</w:t>
      </w:r>
      <w:r w:rsidR="00E538E9" w:rsidRPr="00D24D9A">
        <w:t>, from the project in combination with other wind energy facilities.</w:t>
      </w:r>
      <w:r w:rsidR="00EC08AC" w:rsidRPr="00D24D9A">
        <w:t xml:space="preserve">  </w:t>
      </w:r>
    </w:p>
    <w:p w14:paraId="03AEFBA0" w14:textId="3138B11F" w:rsidR="00D70F38" w:rsidRDefault="00D70F38" w:rsidP="00E538E9">
      <w:pPr>
        <w:pStyle w:val="ListParagraph"/>
        <w:numPr>
          <w:ilvl w:val="0"/>
          <w:numId w:val="3"/>
        </w:numPr>
      </w:pPr>
      <w:r>
        <w:t xml:space="preserve">Potential indirect habitat loss or degradation resulting from other effects of ground disturbance such as edge effects, surface hydrological changes, groundwater changes, dust and noise on </w:t>
      </w:r>
      <w:r w:rsidR="001F706C">
        <w:t>listed values</w:t>
      </w:r>
      <w:r>
        <w:t xml:space="preserve">.  </w:t>
      </w:r>
    </w:p>
    <w:p w14:paraId="4B9805EF" w14:textId="450DC089" w:rsidR="00D70F38" w:rsidRPr="00D24D9A" w:rsidRDefault="00D70F38" w:rsidP="00E538E9">
      <w:pPr>
        <w:pStyle w:val="ListParagraph"/>
        <w:numPr>
          <w:ilvl w:val="0"/>
          <w:numId w:val="3"/>
        </w:numPr>
      </w:pPr>
      <w:r>
        <w:t xml:space="preserve">The availability of suitable offsets </w:t>
      </w:r>
      <w:r w:rsidR="007052C6">
        <w:t xml:space="preserve">that satisfy the </w:t>
      </w:r>
      <w:r w:rsidR="007052C6" w:rsidRPr="00D747CF">
        <w:t xml:space="preserve">requirements of applicable state government native vegetation policy and </w:t>
      </w:r>
      <w:r w:rsidR="007052C6" w:rsidRPr="000D5C0F">
        <w:t xml:space="preserve">the EPBC Act </w:t>
      </w:r>
      <w:r w:rsidR="007052C6" w:rsidRPr="000D5C0F">
        <w:rPr>
          <w:i/>
        </w:rPr>
        <w:t>Environmental Offsets Policy</w:t>
      </w:r>
      <w:r w:rsidR="007052C6" w:rsidRPr="000D5C0F">
        <w:t xml:space="preserve"> (October 2012)</w:t>
      </w:r>
      <w:r>
        <w:t xml:space="preserve">.  </w:t>
      </w:r>
    </w:p>
    <w:p w14:paraId="6211CA91" w14:textId="77777777" w:rsidR="00917301" w:rsidRPr="007F3722" w:rsidRDefault="00917301" w:rsidP="00917301">
      <w:pPr>
        <w:spacing w:after="0"/>
        <w:rPr>
          <w:b/>
        </w:rPr>
      </w:pPr>
      <w:r w:rsidRPr="007F3722">
        <w:rPr>
          <w:b/>
        </w:rPr>
        <w:t>Existing environment</w:t>
      </w:r>
    </w:p>
    <w:p w14:paraId="456FB313" w14:textId="7C394497" w:rsidR="00D747CF" w:rsidRPr="00D747CF" w:rsidRDefault="00D747CF" w:rsidP="00D747CF">
      <w:pPr>
        <w:pStyle w:val="ListParagraph"/>
        <w:numPr>
          <w:ilvl w:val="0"/>
          <w:numId w:val="3"/>
        </w:numPr>
      </w:pPr>
      <w:r w:rsidRPr="00D747CF">
        <w:t>Characterise the distribution and quality of biodiversity values that could be affected by the project</w:t>
      </w:r>
      <w:r w:rsidR="005F63FC">
        <w:t xml:space="preserve"> and associated over-dimensional transport route upgrades</w:t>
      </w:r>
      <w:r w:rsidRPr="00D747CF">
        <w:t>, including native vegetation</w:t>
      </w:r>
      <w:r w:rsidR="007052C6">
        <w:t xml:space="preserve"> and EPBC Act listed ecological communities</w:t>
      </w:r>
      <w:r w:rsidRPr="00D747CF">
        <w:t>, terrestrial and aquatic habitat and patterns of wildlife movement in the area that could be impacted by the project.</w:t>
      </w:r>
      <w:r>
        <w:t xml:space="preserve">  </w:t>
      </w:r>
    </w:p>
    <w:p w14:paraId="6935B3F8" w14:textId="4B78518D" w:rsidR="00D747CF" w:rsidRPr="00D747CF" w:rsidRDefault="00D747CF" w:rsidP="00D747CF">
      <w:pPr>
        <w:pStyle w:val="ListParagraph"/>
        <w:numPr>
          <w:ilvl w:val="0"/>
          <w:numId w:val="3"/>
        </w:numPr>
      </w:pPr>
      <w:r w:rsidRPr="00D747CF">
        <w:t xml:space="preserve">Identify the </w:t>
      </w:r>
      <w:r w:rsidR="004539A9">
        <w:t>pres</w:t>
      </w:r>
      <w:r w:rsidRPr="00D747CF">
        <w:t xml:space="preserve">ence or likely </w:t>
      </w:r>
      <w:r w:rsidR="004539A9">
        <w:t>pres</w:t>
      </w:r>
      <w:r w:rsidRPr="00D747CF">
        <w:t>ence of any species or communities listed under the EPBC Act and the FFG Act</w:t>
      </w:r>
      <w:r w:rsidR="004539A9">
        <w:t>, other protected species</w:t>
      </w:r>
      <w:r w:rsidRPr="00D747CF">
        <w:t xml:space="preserve"> and any declared weeds or pathogens.</w:t>
      </w:r>
      <w:r>
        <w:t xml:space="preserve">  </w:t>
      </w:r>
    </w:p>
    <w:p w14:paraId="4C4629A7" w14:textId="2DBA5860" w:rsidR="00D747CF" w:rsidRDefault="00D747CF" w:rsidP="00D747CF">
      <w:pPr>
        <w:pStyle w:val="ListParagraph"/>
        <w:numPr>
          <w:ilvl w:val="0"/>
          <w:numId w:val="3"/>
        </w:numPr>
      </w:pPr>
      <w:r w:rsidRPr="00D747CF">
        <w:t>This characterisation is to be informed by relevant databases, literature and appropriate targeted and/or seasonal surveys and modelling where appropriate.</w:t>
      </w:r>
      <w:r w:rsidR="00022587">
        <w:t xml:space="preserve"> </w:t>
      </w:r>
      <w:r w:rsidRPr="00D747CF">
        <w:t xml:space="preserve"> In the absence of positive identification of the presence of listed species and communities, but where suitable habitat is identified, a precautionary approach to the further investigation and assessment of </w:t>
      </w:r>
      <w:r w:rsidR="005421AB">
        <w:t>their potential</w:t>
      </w:r>
      <w:r w:rsidRPr="00D747CF">
        <w:t xml:space="preserve"> occurrence should be applied.</w:t>
      </w:r>
      <w:r>
        <w:t xml:space="preserve">  </w:t>
      </w:r>
    </w:p>
    <w:p w14:paraId="3AF4AE45" w14:textId="60DD2A4C" w:rsidR="002C209F" w:rsidRPr="00D747CF" w:rsidRDefault="002C209F" w:rsidP="00D747CF">
      <w:pPr>
        <w:pStyle w:val="ListParagraph"/>
        <w:numPr>
          <w:ilvl w:val="0"/>
          <w:numId w:val="3"/>
        </w:numPr>
      </w:pPr>
      <w:r>
        <w:t xml:space="preserve">Adequate surveys for EPBC Act listed threatened species and ecological communities should be undertaken in accordance with Commonwealth </w:t>
      </w:r>
      <w:r w:rsidR="00B10FB0">
        <w:t>c</w:t>
      </w:r>
      <w:r>
        <w:t xml:space="preserve">onservation </w:t>
      </w:r>
      <w:r w:rsidR="00B10FB0">
        <w:t>a</w:t>
      </w:r>
      <w:r>
        <w:t xml:space="preserve">dvices and </w:t>
      </w:r>
      <w:r w:rsidR="00B10FB0">
        <w:t>t</w:t>
      </w:r>
      <w:r>
        <w:t xml:space="preserve">hreatened </w:t>
      </w:r>
      <w:r w:rsidR="00B10FB0">
        <w:t>s</w:t>
      </w:r>
      <w:r>
        <w:t xml:space="preserve">pecies </w:t>
      </w:r>
      <w:r w:rsidR="00B10FB0">
        <w:t>r</w:t>
      </w:r>
      <w:r>
        <w:t xml:space="preserve">ecovery </w:t>
      </w:r>
      <w:r w:rsidR="00B10FB0">
        <w:t>p</w:t>
      </w:r>
      <w:r>
        <w:t>lans and completed prior to publication of the EES for public comment.</w:t>
      </w:r>
    </w:p>
    <w:p w14:paraId="39DDD3D2" w14:textId="77777777" w:rsidR="00917301" w:rsidRPr="007F3722" w:rsidRDefault="00917301" w:rsidP="00917301">
      <w:pPr>
        <w:spacing w:after="0"/>
        <w:rPr>
          <w:b/>
        </w:rPr>
      </w:pPr>
      <w:r w:rsidRPr="007F3722">
        <w:rPr>
          <w:b/>
        </w:rPr>
        <w:t>Design and mitigation measures</w:t>
      </w:r>
    </w:p>
    <w:p w14:paraId="41A0782F" w14:textId="0482C193" w:rsidR="00D747CF" w:rsidRDefault="00D747CF" w:rsidP="00D747CF">
      <w:pPr>
        <w:pStyle w:val="ListParagraph"/>
        <w:numPr>
          <w:ilvl w:val="0"/>
          <w:numId w:val="3"/>
        </w:numPr>
      </w:pPr>
      <w:r w:rsidRPr="00D747CF">
        <w:t xml:space="preserve">Identify and describe the potential and proposed design and mitigation measures, which could avoid or minimise significant effects on native vegetation, and/or any </w:t>
      </w:r>
      <w:r w:rsidR="000F3AC2">
        <w:t>EPBC and/</w:t>
      </w:r>
      <w:r w:rsidR="002C209F">
        <w:t>or FFG</w:t>
      </w:r>
      <w:r w:rsidR="00B10FB0">
        <w:t xml:space="preserve"> Act</w:t>
      </w:r>
      <w:r w:rsidR="002C209F">
        <w:t xml:space="preserve"> </w:t>
      </w:r>
      <w:r w:rsidRPr="00D747CF">
        <w:t xml:space="preserve">listed flora, fauna and ecological communities. </w:t>
      </w:r>
      <w:r>
        <w:t xml:space="preserve"> </w:t>
      </w:r>
    </w:p>
    <w:p w14:paraId="5317052D" w14:textId="11609D32" w:rsidR="002C209F" w:rsidRPr="00D747CF" w:rsidRDefault="002C209F" w:rsidP="00D747CF">
      <w:pPr>
        <w:pStyle w:val="ListParagraph"/>
        <w:numPr>
          <w:ilvl w:val="0"/>
          <w:numId w:val="3"/>
        </w:numPr>
      </w:pPr>
      <w:r>
        <w:t xml:space="preserve">Proposed mitigation measures should include relevant justification and describe the assumptions </w:t>
      </w:r>
      <w:r w:rsidR="00B10FB0">
        <w:t>a</w:t>
      </w:r>
      <w:r>
        <w:t xml:space="preserve">nd level of uncertainty associated with the proposed measures achieving their desired outcomes.  </w:t>
      </w:r>
    </w:p>
    <w:p w14:paraId="2D550F2A" w14:textId="77777777" w:rsidR="00917301" w:rsidRPr="007F3722" w:rsidRDefault="00917301" w:rsidP="00917301">
      <w:pPr>
        <w:spacing w:after="0"/>
        <w:rPr>
          <w:b/>
        </w:rPr>
      </w:pPr>
      <w:r w:rsidRPr="007F3722">
        <w:rPr>
          <w:b/>
        </w:rPr>
        <w:t>Assessment of likely effects</w:t>
      </w:r>
    </w:p>
    <w:p w14:paraId="6661BBD5" w14:textId="76717D46" w:rsidR="00D747CF" w:rsidRPr="00D747CF" w:rsidRDefault="00D747CF" w:rsidP="00D747CF">
      <w:pPr>
        <w:pStyle w:val="ListParagraph"/>
        <w:numPr>
          <w:ilvl w:val="0"/>
          <w:numId w:val="3"/>
        </w:numPr>
      </w:pPr>
      <w:r w:rsidRPr="00D747CF">
        <w:t>Assess the direct and indirect effects of the project on nativ</w:t>
      </w:r>
      <w:r w:rsidR="00D47E7B">
        <w:t xml:space="preserve">e vegetation, </w:t>
      </w:r>
      <w:r w:rsidRPr="00D747CF">
        <w:t xml:space="preserve">listed ecological communities and </w:t>
      </w:r>
      <w:r w:rsidR="00D47E7B">
        <w:t xml:space="preserve">listed threatened and other protected </w:t>
      </w:r>
      <w:r w:rsidRPr="00D747CF">
        <w:t>flora species.</w:t>
      </w:r>
      <w:r>
        <w:t xml:space="preserve">  </w:t>
      </w:r>
    </w:p>
    <w:p w14:paraId="4E6FBFAE" w14:textId="4813AEFD" w:rsidR="00D747CF" w:rsidRPr="00D747CF" w:rsidRDefault="00D747CF" w:rsidP="00D747CF">
      <w:pPr>
        <w:pStyle w:val="ListParagraph"/>
        <w:numPr>
          <w:ilvl w:val="0"/>
          <w:numId w:val="3"/>
        </w:numPr>
      </w:pPr>
      <w:r w:rsidRPr="00D747CF">
        <w:t xml:space="preserve">Assess the direct and indirect effects of the </w:t>
      </w:r>
      <w:r w:rsidR="00A85EA8">
        <w:t>project on listed threatened,</w:t>
      </w:r>
      <w:r w:rsidRPr="00D747CF">
        <w:t xml:space="preserve"> migratory</w:t>
      </w:r>
      <w:r w:rsidR="00A85EA8">
        <w:t xml:space="preserve"> and other protected</w:t>
      </w:r>
      <w:r w:rsidRPr="00D747CF">
        <w:t xml:space="preserve"> fauna species</w:t>
      </w:r>
      <w:r w:rsidR="005421AB">
        <w:t xml:space="preserve"> and their habitats</w:t>
      </w:r>
      <w:r w:rsidR="00C12F3C">
        <w:t xml:space="preserve">, including Brogla </w:t>
      </w:r>
      <w:r w:rsidR="005421AB">
        <w:t>collisions with</w:t>
      </w:r>
      <w:r w:rsidR="00C12F3C">
        <w:t xml:space="preserve"> tur</w:t>
      </w:r>
      <w:r w:rsidR="000F3AC2">
        <w:t>bines and/</w:t>
      </w:r>
      <w:r w:rsidR="00C12F3C">
        <w:t>or overhead powerlines</w:t>
      </w:r>
      <w:r w:rsidRPr="00D747CF">
        <w:t xml:space="preserve">. </w:t>
      </w:r>
      <w:r w:rsidR="00022587">
        <w:t xml:space="preserve"> </w:t>
      </w:r>
    </w:p>
    <w:p w14:paraId="442F8096" w14:textId="362D08D0" w:rsidR="00D747CF" w:rsidRDefault="00D747CF" w:rsidP="00917301">
      <w:pPr>
        <w:pStyle w:val="ListParagraph"/>
        <w:numPr>
          <w:ilvl w:val="0"/>
          <w:numId w:val="3"/>
        </w:numPr>
      </w:pPr>
      <w:r>
        <w:t xml:space="preserve">Assess the potential cumulative effects on </w:t>
      </w:r>
      <w:r w:rsidRPr="00E538E9">
        <w:t>listed species of fauna, in particular Brolga, from the project in combination with other wind energy facilities</w:t>
      </w:r>
      <w:r>
        <w:t xml:space="preserve">.  </w:t>
      </w:r>
    </w:p>
    <w:p w14:paraId="10BA5AD7" w14:textId="77777777" w:rsidR="00917301" w:rsidRPr="007F3722" w:rsidRDefault="00917301" w:rsidP="00917301">
      <w:pPr>
        <w:spacing w:after="0"/>
        <w:rPr>
          <w:b/>
        </w:rPr>
      </w:pPr>
      <w:r w:rsidRPr="007F3722">
        <w:rPr>
          <w:b/>
        </w:rPr>
        <w:t>Approach to manage performance</w:t>
      </w:r>
    </w:p>
    <w:p w14:paraId="67A7F96B" w14:textId="77777777" w:rsidR="00D747CF" w:rsidRPr="00D747CF" w:rsidRDefault="00D747CF" w:rsidP="00D747CF">
      <w:pPr>
        <w:pStyle w:val="ListParagraph"/>
        <w:numPr>
          <w:ilvl w:val="0"/>
          <w:numId w:val="3"/>
        </w:numPr>
      </w:pPr>
      <w:r w:rsidRPr="00D747CF">
        <w:t>Describe and evaluate proposed measures or performance requirements, as appropriate, to further mitigate or manage residual effects of the project on biodiversity values and provide an estimation of likely residual effects.</w:t>
      </w:r>
    </w:p>
    <w:p w14:paraId="3218772E" w14:textId="77777777" w:rsidR="00D747CF" w:rsidRPr="00D747CF" w:rsidRDefault="00D747CF" w:rsidP="00D747CF">
      <w:pPr>
        <w:pStyle w:val="ListParagraph"/>
        <w:numPr>
          <w:ilvl w:val="0"/>
          <w:numId w:val="3"/>
        </w:numPr>
      </w:pPr>
      <w:r w:rsidRPr="00D747CF">
        <w:t xml:space="preserve">Identify proposed offset measures to address requirements of applicable state government native vegetation policy and </w:t>
      </w:r>
      <w:r w:rsidRPr="000D5C0F">
        <w:t xml:space="preserve">the EPBC Act </w:t>
      </w:r>
      <w:r w:rsidRPr="000D5C0F">
        <w:rPr>
          <w:i/>
        </w:rPr>
        <w:t>Environmental Offsets Policy</w:t>
      </w:r>
      <w:r w:rsidRPr="000D5C0F">
        <w:t xml:space="preserve"> (October 2012).</w:t>
      </w:r>
    </w:p>
    <w:p w14:paraId="37350E48" w14:textId="74D1CFE0" w:rsidR="002448A4" w:rsidRPr="00272D6A" w:rsidRDefault="00B277DA" w:rsidP="002448A4">
      <w:pPr>
        <w:pStyle w:val="Heading2"/>
        <w:rPr>
          <w:lang w:val="en-AU"/>
        </w:rPr>
      </w:pPr>
      <w:bookmarkStart w:id="71" w:name="_Toc499814644"/>
      <w:r>
        <w:rPr>
          <w:lang w:val="en-AU"/>
        </w:rPr>
        <w:lastRenderedPageBreak/>
        <w:t>Landscape and visual amenity</w:t>
      </w:r>
      <w:bookmarkEnd w:id="71"/>
    </w:p>
    <w:p w14:paraId="0971B9B3" w14:textId="77777777" w:rsidR="002448A4" w:rsidRPr="007F3722" w:rsidRDefault="002448A4" w:rsidP="002448A4">
      <w:pPr>
        <w:spacing w:after="0"/>
        <w:rPr>
          <w:b/>
        </w:rPr>
      </w:pPr>
      <w:r w:rsidRPr="007A1931">
        <w:rPr>
          <w:b/>
        </w:rPr>
        <w:t>Draft e</w:t>
      </w:r>
      <w:r w:rsidRPr="007F3722">
        <w:rPr>
          <w:b/>
        </w:rPr>
        <w:t>valuation objective</w:t>
      </w:r>
    </w:p>
    <w:p w14:paraId="37AB410E" w14:textId="436241D8" w:rsidR="00A152E5" w:rsidRPr="007F3722" w:rsidRDefault="00B277DA" w:rsidP="00272D6A">
      <w:r w:rsidRPr="00AA5D1C">
        <w:rPr>
          <w:i/>
        </w:rPr>
        <w:t>To minimise and manage potential adverse effects for the community with regard to landscape and visual amenity</w:t>
      </w:r>
      <w:r>
        <w:t xml:space="preserve">.  </w:t>
      </w:r>
    </w:p>
    <w:p w14:paraId="326E38EE" w14:textId="43516ED6" w:rsidR="00B277DA" w:rsidRPr="00B277DA" w:rsidRDefault="002448A4" w:rsidP="00B277DA">
      <w:pPr>
        <w:spacing w:after="0"/>
        <w:rPr>
          <w:b/>
        </w:rPr>
      </w:pPr>
      <w:r w:rsidRPr="007F3722">
        <w:rPr>
          <w:b/>
        </w:rPr>
        <w:t>Key issues</w:t>
      </w:r>
    </w:p>
    <w:p w14:paraId="498AC00D" w14:textId="31421849" w:rsidR="00B277DA" w:rsidRDefault="00B277DA" w:rsidP="00B277DA">
      <w:pPr>
        <w:pStyle w:val="ListParagraph"/>
        <w:numPr>
          <w:ilvl w:val="0"/>
          <w:numId w:val="3"/>
        </w:numPr>
      </w:pPr>
      <w:r w:rsidRPr="00B277DA">
        <w:t xml:space="preserve">Potential for nearby </w:t>
      </w:r>
      <w:r w:rsidR="00973F92">
        <w:t>residents / communities</w:t>
      </w:r>
      <w:r w:rsidRPr="00B277DA">
        <w:t xml:space="preserve"> to be exposed to unacceptable changes to the visual amenity</w:t>
      </w:r>
      <w:r w:rsidRPr="00B277DA">
        <w:rPr>
          <w:vertAlign w:val="superscript"/>
        </w:rPr>
        <w:footnoteReference w:id="8"/>
      </w:r>
      <w:r w:rsidRPr="00B277DA">
        <w:t xml:space="preserve">, including </w:t>
      </w:r>
      <w:r w:rsidR="00D7185F">
        <w:t xml:space="preserve">views, </w:t>
      </w:r>
      <w:r w:rsidRPr="00B277DA">
        <w:t xml:space="preserve">blade glint and shadow flicker, from project infrastructure.  </w:t>
      </w:r>
    </w:p>
    <w:p w14:paraId="3BD32189" w14:textId="2981287B" w:rsidR="00B277DA" w:rsidRPr="00B277DA" w:rsidRDefault="00B277DA" w:rsidP="00B277DA">
      <w:pPr>
        <w:pStyle w:val="ListParagraph"/>
        <w:numPr>
          <w:ilvl w:val="0"/>
          <w:numId w:val="3"/>
        </w:numPr>
      </w:pPr>
      <w:r w:rsidRPr="00B277DA">
        <w:t xml:space="preserve">Potential effects on </w:t>
      </w:r>
      <w:r w:rsidR="0094518E">
        <w:t>landscape</w:t>
      </w:r>
      <w:r w:rsidRPr="00B277DA">
        <w:t xml:space="preserve"> through removal or covering of features or reshaping of surfaces.</w:t>
      </w:r>
      <w:r>
        <w:t xml:space="preserve">  </w:t>
      </w:r>
    </w:p>
    <w:p w14:paraId="2DBA5AB7" w14:textId="46B99B03" w:rsidR="00B277DA" w:rsidRPr="00B277DA" w:rsidRDefault="00B277DA" w:rsidP="00B277DA">
      <w:pPr>
        <w:pStyle w:val="ListParagraph"/>
        <w:numPr>
          <w:ilvl w:val="0"/>
          <w:numId w:val="3"/>
        </w:numPr>
      </w:pPr>
      <w:r w:rsidRPr="00B277DA">
        <w:t xml:space="preserve">Potential effects on significant landscape values of the region. </w:t>
      </w:r>
      <w:r>
        <w:t xml:space="preserve"> </w:t>
      </w:r>
    </w:p>
    <w:p w14:paraId="698C4400" w14:textId="77777777" w:rsidR="002448A4" w:rsidRPr="007F3722" w:rsidRDefault="002448A4" w:rsidP="002448A4">
      <w:pPr>
        <w:spacing w:after="0"/>
        <w:rPr>
          <w:b/>
        </w:rPr>
      </w:pPr>
      <w:r w:rsidRPr="007F3722">
        <w:rPr>
          <w:b/>
        </w:rPr>
        <w:t>Existing environment</w:t>
      </w:r>
    </w:p>
    <w:p w14:paraId="365E3F8A" w14:textId="55F7A3EE" w:rsidR="0094518E" w:rsidRDefault="0094518E" w:rsidP="0094518E">
      <w:pPr>
        <w:pStyle w:val="ListParagraph"/>
        <w:numPr>
          <w:ilvl w:val="0"/>
          <w:numId w:val="3"/>
        </w:numPr>
        <w:ind w:left="357" w:hanging="357"/>
      </w:pPr>
      <w:r w:rsidRPr="0094518E">
        <w:t xml:space="preserve">Characterise the </w:t>
      </w:r>
      <w:r w:rsidR="005E127C">
        <w:t xml:space="preserve">geomorphology, </w:t>
      </w:r>
      <w:r w:rsidRPr="0094518E">
        <w:t xml:space="preserve">landscape character, features and values of the project site area, their significance and sensitivity to change. </w:t>
      </w:r>
      <w:r>
        <w:t xml:space="preserve"> </w:t>
      </w:r>
    </w:p>
    <w:p w14:paraId="332B4BA3" w14:textId="3FF3AA60" w:rsidR="0094518E" w:rsidRDefault="0094518E" w:rsidP="0094518E">
      <w:pPr>
        <w:pStyle w:val="ListParagraph"/>
        <w:numPr>
          <w:ilvl w:val="0"/>
          <w:numId w:val="3"/>
        </w:numPr>
        <w:ind w:left="357" w:hanging="357"/>
      </w:pPr>
      <w:r w:rsidRPr="0094518E">
        <w:t xml:space="preserve">Identify significant public and private </w:t>
      </w:r>
      <w:r w:rsidR="003022D1" w:rsidRPr="0094518E">
        <w:t>view sheds</w:t>
      </w:r>
      <w:r w:rsidRPr="0094518E">
        <w:t xml:space="preserve"> to and from the project</w:t>
      </w:r>
      <w:r w:rsidR="00D3447D">
        <w:t xml:space="preserve"> and characterise </w:t>
      </w:r>
      <w:r w:rsidR="009E4EAE">
        <w:t xml:space="preserve">visual </w:t>
      </w:r>
      <w:r w:rsidR="00D3447D">
        <w:t xml:space="preserve">values of the area </w:t>
      </w:r>
      <w:r w:rsidR="009E4EAE">
        <w:t>including</w:t>
      </w:r>
      <w:r w:rsidR="00D3447D">
        <w:t xml:space="preserve"> dark sk</w:t>
      </w:r>
      <w:r w:rsidR="009E4EAE">
        <w:t>ies</w:t>
      </w:r>
      <w:r w:rsidRPr="0094518E">
        <w:t>.</w:t>
      </w:r>
      <w:r>
        <w:t xml:space="preserve">  </w:t>
      </w:r>
    </w:p>
    <w:p w14:paraId="3A75419B" w14:textId="7244ECF3" w:rsidR="00B47CFC" w:rsidRPr="0094518E" w:rsidRDefault="00B47CFC" w:rsidP="0094518E">
      <w:pPr>
        <w:pStyle w:val="ListParagraph"/>
        <w:numPr>
          <w:ilvl w:val="0"/>
          <w:numId w:val="3"/>
        </w:numPr>
        <w:ind w:left="357" w:hanging="357"/>
      </w:pPr>
      <w:r>
        <w:t xml:space="preserve">Identify existing built features within the landscape (e.g. Mount Mercer wind farm and 500 kV power lines) and their impact on the existing landscape and visual setting.  </w:t>
      </w:r>
    </w:p>
    <w:p w14:paraId="202F5416" w14:textId="0D2408E0" w:rsidR="00B47CFC" w:rsidRPr="0094518E" w:rsidRDefault="0094518E" w:rsidP="00B47CFC">
      <w:pPr>
        <w:pStyle w:val="ListParagraph"/>
        <w:numPr>
          <w:ilvl w:val="0"/>
          <w:numId w:val="3"/>
        </w:numPr>
        <w:ind w:left="357" w:hanging="357"/>
      </w:pPr>
      <w:r w:rsidRPr="0094518E">
        <w:t>Identify the components of the project that may result in a significant visual amenity effect including turbines, electricity lines and the connection to the grid and terminal station.</w:t>
      </w:r>
      <w:r>
        <w:t xml:space="preserve">  </w:t>
      </w:r>
    </w:p>
    <w:p w14:paraId="6C0CB82B" w14:textId="77777777" w:rsidR="002448A4" w:rsidRPr="007F3722" w:rsidRDefault="002448A4" w:rsidP="002448A4">
      <w:pPr>
        <w:spacing w:after="0"/>
        <w:rPr>
          <w:b/>
        </w:rPr>
      </w:pPr>
      <w:r w:rsidRPr="007F3722">
        <w:rPr>
          <w:b/>
        </w:rPr>
        <w:t>Design and mitigation measures</w:t>
      </w:r>
    </w:p>
    <w:p w14:paraId="6C51CDBC" w14:textId="2F286D19" w:rsidR="00B47CFC" w:rsidRPr="004C4B6A" w:rsidRDefault="004C4B6A" w:rsidP="00B47CFC">
      <w:pPr>
        <w:pStyle w:val="ListParagraph"/>
        <w:numPr>
          <w:ilvl w:val="0"/>
          <w:numId w:val="3"/>
        </w:numPr>
        <w:ind w:left="357" w:hanging="357"/>
      </w:pPr>
      <w:r w:rsidRPr="004C4B6A">
        <w:t>Outline an</w:t>
      </w:r>
      <w:r w:rsidR="00B47CFC">
        <w:t xml:space="preserve">d evaluate potential design and </w:t>
      </w:r>
      <w:r w:rsidRPr="004C4B6A">
        <w:t>siting options th</w:t>
      </w:r>
      <w:r w:rsidR="00B47CFC">
        <w:t>at could avoid and minimise potential</w:t>
      </w:r>
      <w:r w:rsidRPr="004C4B6A">
        <w:t xml:space="preserve"> effects on </w:t>
      </w:r>
      <w:r w:rsidR="00C320EA">
        <w:t xml:space="preserve">landscape and </w:t>
      </w:r>
      <w:r w:rsidRPr="004C4B6A">
        <w:t>visual amenity from adjoining residences</w:t>
      </w:r>
      <w:r>
        <w:t xml:space="preserve"> and communities</w:t>
      </w:r>
      <w:r w:rsidR="00B47CFC">
        <w:t xml:space="preserve"> and additional management strategies that may further minimise potential</w:t>
      </w:r>
      <w:r w:rsidR="005B1D5A">
        <w:t xml:space="preserve"> effects</w:t>
      </w:r>
      <w:r w:rsidRPr="004C4B6A">
        <w:t>.</w:t>
      </w:r>
      <w:r w:rsidR="00C320EA">
        <w:t xml:space="preserve">  </w:t>
      </w:r>
    </w:p>
    <w:p w14:paraId="7EB0CC17" w14:textId="77777777" w:rsidR="002448A4" w:rsidRPr="00427E3E" w:rsidRDefault="002448A4" w:rsidP="002448A4">
      <w:pPr>
        <w:spacing w:after="0"/>
        <w:rPr>
          <w:b/>
        </w:rPr>
      </w:pPr>
      <w:r w:rsidRPr="00427E3E">
        <w:rPr>
          <w:b/>
        </w:rPr>
        <w:t>Assessment of likely effects</w:t>
      </w:r>
    </w:p>
    <w:p w14:paraId="3EDE6298" w14:textId="74FA8AC9" w:rsidR="002448A4" w:rsidRDefault="00427E3E" w:rsidP="00427E3E">
      <w:pPr>
        <w:pStyle w:val="ListParagraph"/>
        <w:numPr>
          <w:ilvl w:val="0"/>
          <w:numId w:val="3"/>
        </w:numPr>
        <w:ind w:left="357" w:hanging="357"/>
      </w:pPr>
      <w:r w:rsidRPr="00427E3E">
        <w:t>Asse</w:t>
      </w:r>
      <w:r>
        <w:t xml:space="preserve">ss the landscape and visual effects of the project, including </w:t>
      </w:r>
      <w:r w:rsidR="00D7185F">
        <w:t>views,</w:t>
      </w:r>
      <w:r w:rsidR="00762CD4">
        <w:t xml:space="preserve"> possible lighting,</w:t>
      </w:r>
      <w:r w:rsidR="00D7185F">
        <w:t xml:space="preserve"> </w:t>
      </w:r>
      <w:r>
        <w:t>blade glint and shadow flicker, on neighbouring dwellings and communities.  Use photomontages and other visual techniques to support this assessment.</w:t>
      </w:r>
    </w:p>
    <w:p w14:paraId="61AAFB00" w14:textId="2D36F07B" w:rsidR="00427E3E" w:rsidRPr="00427E3E" w:rsidRDefault="00427E3E" w:rsidP="00427E3E">
      <w:pPr>
        <w:pStyle w:val="ListParagraph"/>
        <w:numPr>
          <w:ilvl w:val="0"/>
          <w:numId w:val="3"/>
        </w:numPr>
        <w:ind w:left="357" w:hanging="357"/>
      </w:pPr>
      <w:r>
        <w:t xml:space="preserve">Assess the potential for cumulative impacts associated with the development of the project in the context of existing built infrastructure (e.g. Mount Mercer wind farm and 500 kV power lines) and nearby proposed wind farm developments.  </w:t>
      </w:r>
    </w:p>
    <w:p w14:paraId="30577438" w14:textId="77777777" w:rsidR="002448A4" w:rsidRPr="007F3722" w:rsidRDefault="002448A4" w:rsidP="002448A4">
      <w:pPr>
        <w:spacing w:after="0"/>
        <w:rPr>
          <w:b/>
        </w:rPr>
      </w:pPr>
      <w:r w:rsidRPr="007F3722">
        <w:rPr>
          <w:b/>
        </w:rPr>
        <w:t>Approach to manage performance</w:t>
      </w:r>
    </w:p>
    <w:p w14:paraId="26124975" w14:textId="07ED7C5C" w:rsidR="002448A4" w:rsidRPr="00427E3E" w:rsidRDefault="00427E3E" w:rsidP="00DD4C21">
      <w:pPr>
        <w:pStyle w:val="ListParagraph"/>
        <w:numPr>
          <w:ilvl w:val="0"/>
          <w:numId w:val="3"/>
        </w:numPr>
      </w:pPr>
      <w:r w:rsidRPr="00427E3E">
        <w:t>Identify residual effects on landscape and visual amenity and outline any additional measures</w:t>
      </w:r>
      <w:r w:rsidR="002448A4" w:rsidRPr="00427E3E">
        <w:t xml:space="preserve"> </w:t>
      </w:r>
      <w:r w:rsidRPr="00427E3E">
        <w:t xml:space="preserve">to manage these effects, including in the context of potential rehabilitation and restoration work following decommissioning.  </w:t>
      </w:r>
    </w:p>
    <w:p w14:paraId="190E4E79" w14:textId="700D961B" w:rsidR="007114E2" w:rsidRPr="00272D6A" w:rsidRDefault="00796CBC" w:rsidP="00934142">
      <w:pPr>
        <w:pStyle w:val="Heading2"/>
        <w:rPr>
          <w:lang w:val="en-AU"/>
        </w:rPr>
      </w:pPr>
      <w:bookmarkStart w:id="72" w:name="_Toc499814645"/>
      <w:r>
        <w:t>Land use and socio-economic</w:t>
      </w:r>
      <w:bookmarkEnd w:id="72"/>
    </w:p>
    <w:p w14:paraId="54E528BC" w14:textId="77777777" w:rsidR="005941C0" w:rsidRPr="007F3722" w:rsidRDefault="005941C0" w:rsidP="005941C0">
      <w:pPr>
        <w:spacing w:after="0"/>
        <w:rPr>
          <w:b/>
        </w:rPr>
      </w:pPr>
      <w:r w:rsidRPr="007A1931">
        <w:rPr>
          <w:b/>
        </w:rPr>
        <w:t>Draft e</w:t>
      </w:r>
      <w:r w:rsidRPr="007F3722">
        <w:rPr>
          <w:b/>
        </w:rPr>
        <w:t>valuation objective</w:t>
      </w:r>
    </w:p>
    <w:p w14:paraId="3C75E2FE" w14:textId="6FD45E89" w:rsidR="00686E4D" w:rsidRPr="007F3722" w:rsidRDefault="00796CBC" w:rsidP="00272D6A">
      <w:r w:rsidRPr="00AA5D1C">
        <w:rPr>
          <w:i/>
        </w:rPr>
        <w:t>To manage potential adverse effects and benefits for the community, businesses and associated land uses</w:t>
      </w:r>
      <w:r>
        <w:t xml:space="preserve">.  </w:t>
      </w:r>
    </w:p>
    <w:p w14:paraId="3FBEB5F6" w14:textId="1191F5F4" w:rsidR="005941C0" w:rsidRPr="007F3722" w:rsidRDefault="005941C0" w:rsidP="005941C0">
      <w:pPr>
        <w:spacing w:after="0"/>
        <w:rPr>
          <w:b/>
        </w:rPr>
      </w:pPr>
      <w:r w:rsidRPr="007F3722">
        <w:rPr>
          <w:b/>
        </w:rPr>
        <w:t xml:space="preserve">Key issues </w:t>
      </w:r>
    </w:p>
    <w:p w14:paraId="7CF8DF3D" w14:textId="3F1088A6" w:rsidR="00A45F57" w:rsidRPr="00A45F57" w:rsidRDefault="00A45F57" w:rsidP="00B94CEA">
      <w:pPr>
        <w:pStyle w:val="ListParagraph"/>
        <w:numPr>
          <w:ilvl w:val="0"/>
          <w:numId w:val="3"/>
        </w:numPr>
      </w:pPr>
      <w:r w:rsidRPr="00A45F57">
        <w:t xml:space="preserve">Potential for </w:t>
      </w:r>
      <w:r w:rsidR="00904533">
        <w:t>project</w:t>
      </w:r>
      <w:r w:rsidRPr="00A45F57">
        <w:t xml:space="preserve"> </w:t>
      </w:r>
      <w:r w:rsidR="00A85EA8">
        <w:t xml:space="preserve">construction or operation </w:t>
      </w:r>
      <w:r w:rsidRPr="00A45F57">
        <w:t xml:space="preserve">to unreasonably disrupt existing and/or proposed land uses, with associated economic and social effects on households and businesses. </w:t>
      </w:r>
      <w:r w:rsidR="00E44E7F">
        <w:t xml:space="preserve"> </w:t>
      </w:r>
    </w:p>
    <w:p w14:paraId="001084A7" w14:textId="77777777" w:rsidR="002448A4" w:rsidRPr="007F3722" w:rsidRDefault="002448A4" w:rsidP="002448A4">
      <w:pPr>
        <w:spacing w:after="0"/>
        <w:rPr>
          <w:b/>
        </w:rPr>
      </w:pPr>
      <w:r w:rsidRPr="007F3722">
        <w:rPr>
          <w:b/>
        </w:rPr>
        <w:lastRenderedPageBreak/>
        <w:t>Existing environment</w:t>
      </w:r>
    </w:p>
    <w:p w14:paraId="6D095140" w14:textId="4C38118C" w:rsidR="004E26C4" w:rsidRDefault="004E26C4" w:rsidP="00A566AB">
      <w:pPr>
        <w:pStyle w:val="ListParagraph"/>
        <w:numPr>
          <w:ilvl w:val="0"/>
          <w:numId w:val="3"/>
        </w:numPr>
      </w:pPr>
      <w:r w:rsidRPr="004E26C4">
        <w:t xml:space="preserve">Describe the project area in terms of land use (existing and proposed), residences, zoning and overlays under the </w:t>
      </w:r>
      <w:r>
        <w:t xml:space="preserve">Golden Plains </w:t>
      </w:r>
      <w:r w:rsidRPr="004E26C4">
        <w:t>Planning Scheme</w:t>
      </w:r>
      <w:r w:rsidR="00A85EA8">
        <w:t>, Colac Otway Planning Scheme</w:t>
      </w:r>
      <w:r w:rsidRPr="004E26C4">
        <w:t xml:space="preserve"> and public infrastructure that support current patterns of economic and social activity.</w:t>
      </w:r>
      <w:r>
        <w:t xml:space="preserve">  </w:t>
      </w:r>
    </w:p>
    <w:p w14:paraId="6BAA2742" w14:textId="09DC43D5" w:rsidR="00433E01" w:rsidRPr="007F3722" w:rsidRDefault="00433E01" w:rsidP="00433E01">
      <w:pPr>
        <w:pStyle w:val="ListParagraph"/>
        <w:numPr>
          <w:ilvl w:val="0"/>
          <w:numId w:val="3"/>
        </w:numPr>
      </w:pPr>
      <w:r w:rsidRPr="007F3722">
        <w:t>Describe local community attributes such as demographics, community facilities and community groups.</w:t>
      </w:r>
      <w:r w:rsidR="00E44E7F">
        <w:t xml:space="preserve">  </w:t>
      </w:r>
    </w:p>
    <w:p w14:paraId="79B0FD7E" w14:textId="6222FC12" w:rsidR="00433E01" w:rsidRPr="007F3722" w:rsidRDefault="00433E01" w:rsidP="00433E01">
      <w:pPr>
        <w:pStyle w:val="ListParagraph"/>
        <w:numPr>
          <w:ilvl w:val="0"/>
          <w:numId w:val="3"/>
        </w:numPr>
      </w:pPr>
      <w:r w:rsidRPr="007F3722">
        <w:t>Describe community attitudes, identified through consultation activities, to the existing environment and the potential changes and opportunities brought by the project.</w:t>
      </w:r>
      <w:r w:rsidR="00E44E7F">
        <w:t xml:space="preserve">  </w:t>
      </w:r>
    </w:p>
    <w:p w14:paraId="48A1FB4E" w14:textId="77777777" w:rsidR="00F97016" w:rsidRPr="007F3722" w:rsidRDefault="00F97016" w:rsidP="002448A4">
      <w:pPr>
        <w:spacing w:after="0"/>
        <w:rPr>
          <w:b/>
        </w:rPr>
      </w:pPr>
      <w:r w:rsidRPr="007F3722">
        <w:rPr>
          <w:b/>
        </w:rPr>
        <w:t>Design and mitigation measures</w:t>
      </w:r>
    </w:p>
    <w:p w14:paraId="4F3518AC" w14:textId="1D31B772" w:rsidR="00443D6F" w:rsidRPr="00443D6F" w:rsidRDefault="00443D6F" w:rsidP="00443D6F">
      <w:pPr>
        <w:pStyle w:val="ListParagraph"/>
        <w:numPr>
          <w:ilvl w:val="0"/>
          <w:numId w:val="3"/>
        </w:numPr>
      </w:pPr>
      <w:r w:rsidRPr="00443D6F">
        <w:t>Identify any proposed measures to mitigate adverse land use effects.</w:t>
      </w:r>
      <w:r>
        <w:t xml:space="preserve">  </w:t>
      </w:r>
    </w:p>
    <w:p w14:paraId="333D5472" w14:textId="23912B35" w:rsidR="00BC242A" w:rsidRDefault="00443D6F" w:rsidP="00443D6F">
      <w:pPr>
        <w:pStyle w:val="ListParagraph"/>
        <w:numPr>
          <w:ilvl w:val="0"/>
          <w:numId w:val="3"/>
        </w:numPr>
      </w:pPr>
      <w:r w:rsidRPr="00443D6F">
        <w:t xml:space="preserve">Demonstrate whether the project is consistent with relevant provisions of the </w:t>
      </w:r>
      <w:r>
        <w:t xml:space="preserve">Golden Plains and Colac Otway </w:t>
      </w:r>
      <w:r w:rsidRPr="00443D6F">
        <w:t>Planning Scheme</w:t>
      </w:r>
      <w:r>
        <w:t>s</w:t>
      </w:r>
      <w:r w:rsidRPr="00443D6F">
        <w:t xml:space="preserve"> and other relevant strategies made under Victorian legislation.</w:t>
      </w:r>
      <w:r>
        <w:t xml:space="preserve">  </w:t>
      </w:r>
    </w:p>
    <w:p w14:paraId="52DD573B" w14:textId="36FD9616" w:rsidR="00BC242A" w:rsidRDefault="00443D6F" w:rsidP="00DD4C21">
      <w:pPr>
        <w:pStyle w:val="ListParagraph"/>
        <w:numPr>
          <w:ilvl w:val="0"/>
          <w:numId w:val="3"/>
        </w:numPr>
      </w:pPr>
      <w:r>
        <w:t xml:space="preserve">Outline measures to minimise potential adverse effects and enhance benefits to the community and local businesses.  </w:t>
      </w:r>
    </w:p>
    <w:p w14:paraId="4BE2B085" w14:textId="77777777" w:rsidR="00F97016" w:rsidRPr="007F3722" w:rsidRDefault="00F97016" w:rsidP="002448A4">
      <w:pPr>
        <w:spacing w:after="0"/>
        <w:rPr>
          <w:b/>
        </w:rPr>
      </w:pPr>
      <w:r w:rsidRPr="007F3722">
        <w:rPr>
          <w:b/>
        </w:rPr>
        <w:t>Assessment of likely effects</w:t>
      </w:r>
    </w:p>
    <w:p w14:paraId="62250DCF" w14:textId="13336766" w:rsidR="00E449FC" w:rsidRPr="00443D6F" w:rsidRDefault="00E449FC" w:rsidP="00E449FC">
      <w:pPr>
        <w:pStyle w:val="ListParagraph"/>
        <w:numPr>
          <w:ilvl w:val="0"/>
          <w:numId w:val="3"/>
        </w:numPr>
      </w:pPr>
      <w:r w:rsidRPr="00443D6F">
        <w:t xml:space="preserve">Identify the potential economic effects, taking into account direct and indirect consequences of the project on employment and land uses within the area. </w:t>
      </w:r>
      <w:r>
        <w:t xml:space="preserve"> </w:t>
      </w:r>
    </w:p>
    <w:p w14:paraId="1D203AFA" w14:textId="5DF7CA78" w:rsidR="00E449FC" w:rsidRDefault="00E449FC" w:rsidP="00E449FC">
      <w:pPr>
        <w:pStyle w:val="ListParagraph"/>
        <w:numPr>
          <w:ilvl w:val="0"/>
          <w:numId w:val="3"/>
        </w:numPr>
      </w:pPr>
      <w:r>
        <w:t xml:space="preserve">Outline measures to minimise potential adverse effects to local businesses and to enhance potential benefits to local and regional businesses.  </w:t>
      </w:r>
    </w:p>
    <w:p w14:paraId="3C349A79" w14:textId="0889C41A" w:rsidR="00443D6F" w:rsidRPr="00443D6F" w:rsidRDefault="00443D6F" w:rsidP="00443D6F">
      <w:pPr>
        <w:pStyle w:val="ListParagraph"/>
        <w:numPr>
          <w:ilvl w:val="0"/>
          <w:numId w:val="3"/>
        </w:numPr>
      </w:pPr>
      <w:r w:rsidRPr="00443D6F">
        <w:t>Identify potential long and short-term effects of the project on existing and potential proposed land uses (such as aerial spraying and oth</w:t>
      </w:r>
      <w:r w:rsidR="00A85EA8">
        <w:t xml:space="preserve">er agricultural activities), </w:t>
      </w:r>
      <w:r w:rsidRPr="00443D6F">
        <w:t>public infrastructure (such as transmitters and receivers)</w:t>
      </w:r>
      <w:r w:rsidR="00A85EA8">
        <w:t xml:space="preserve"> and fire and emergency management (such as aerial firefighting)</w:t>
      </w:r>
      <w:r w:rsidRPr="00443D6F">
        <w:t>.</w:t>
      </w:r>
      <w:r w:rsidR="00E449FC">
        <w:t xml:space="preserve">  </w:t>
      </w:r>
    </w:p>
    <w:p w14:paraId="179CE56B" w14:textId="77777777" w:rsidR="00F97016" w:rsidRPr="007F3722" w:rsidRDefault="00F97016" w:rsidP="002448A4">
      <w:pPr>
        <w:spacing w:after="0"/>
        <w:rPr>
          <w:b/>
        </w:rPr>
      </w:pPr>
      <w:r w:rsidRPr="007F3722">
        <w:rPr>
          <w:b/>
        </w:rPr>
        <w:t>Approach to manage performance</w:t>
      </w:r>
    </w:p>
    <w:p w14:paraId="7919F0DE" w14:textId="187122BF" w:rsidR="00844AC6" w:rsidRPr="007F3722" w:rsidRDefault="00E449FC" w:rsidP="00DD4C21">
      <w:pPr>
        <w:pStyle w:val="ListParagraph"/>
        <w:numPr>
          <w:ilvl w:val="0"/>
          <w:numId w:val="3"/>
        </w:numPr>
      </w:pPr>
      <w:r>
        <w:t xml:space="preserve">Describe any further measures that are proposed to </w:t>
      </w:r>
      <w:r w:rsidRPr="005C202D">
        <w:t>mitigate, offset or manage</w:t>
      </w:r>
      <w:r>
        <w:t xml:space="preserve"> social, land use and economic outcomes for communities living within or in the vicinity of the project area, as well as proposed measures </w:t>
      </w:r>
      <w:r w:rsidRPr="005C202D">
        <w:t>to enhance beneficial</w:t>
      </w:r>
      <w:r>
        <w:t xml:space="preserve"> outcomes.</w:t>
      </w:r>
      <w:r w:rsidR="004E02EF">
        <w:t xml:space="preserve">  </w:t>
      </w:r>
    </w:p>
    <w:p w14:paraId="36E31D2F" w14:textId="531E9DA7" w:rsidR="00B9305F" w:rsidRPr="00272D6A" w:rsidRDefault="003F18C1" w:rsidP="00934142">
      <w:pPr>
        <w:pStyle w:val="Heading2"/>
        <w:rPr>
          <w:lang w:val="en-AU"/>
        </w:rPr>
      </w:pPr>
      <w:bookmarkStart w:id="73" w:name="_Toc499814646"/>
      <w:r>
        <w:rPr>
          <w:lang w:val="en-AU"/>
        </w:rPr>
        <w:t>Community amenity</w:t>
      </w:r>
      <w:r w:rsidR="00D5658A">
        <w:rPr>
          <w:lang w:val="en-AU"/>
        </w:rPr>
        <w:t>, roads and transport</w:t>
      </w:r>
      <w:bookmarkEnd w:id="73"/>
    </w:p>
    <w:p w14:paraId="41E36BBE" w14:textId="77777777" w:rsidR="005941C0" w:rsidRPr="007F3722" w:rsidRDefault="005941C0" w:rsidP="005941C0">
      <w:pPr>
        <w:spacing w:after="0"/>
        <w:rPr>
          <w:b/>
        </w:rPr>
      </w:pPr>
      <w:r w:rsidRPr="007A1931">
        <w:rPr>
          <w:b/>
        </w:rPr>
        <w:t>Draft e</w:t>
      </w:r>
      <w:r w:rsidRPr="007F3722">
        <w:rPr>
          <w:b/>
        </w:rPr>
        <w:t>valuation objective</w:t>
      </w:r>
    </w:p>
    <w:p w14:paraId="4CA91F6E" w14:textId="64847286" w:rsidR="00B9305F" w:rsidRPr="007F3722" w:rsidRDefault="003220EA" w:rsidP="005941C0">
      <w:r w:rsidRPr="00AA5D1C">
        <w:rPr>
          <w:i/>
        </w:rPr>
        <w:t xml:space="preserve">To manage potential adverse effects for the community, businesses and land uses with regard to </w:t>
      </w:r>
      <w:r w:rsidR="00FE2A30" w:rsidRPr="00AA5D1C">
        <w:rPr>
          <w:i/>
        </w:rPr>
        <w:t>construction noise, vibration, dust, traffic and transport and operation</w:t>
      </w:r>
      <w:r w:rsidR="00973F92" w:rsidRPr="00AA5D1C">
        <w:rPr>
          <w:i/>
        </w:rPr>
        <w:t>al</w:t>
      </w:r>
      <w:r w:rsidR="00FE2A30" w:rsidRPr="00AA5D1C">
        <w:rPr>
          <w:i/>
        </w:rPr>
        <w:t xml:space="preserve"> turbine </w:t>
      </w:r>
      <w:r w:rsidR="00FE2A30" w:rsidRPr="002B4263">
        <w:rPr>
          <w:i/>
        </w:rPr>
        <w:t>noise</w:t>
      </w:r>
      <w:r w:rsidR="007101E1" w:rsidRPr="00B94CEA">
        <w:rPr>
          <w:i/>
        </w:rPr>
        <w:t>, electromagnetic interference and aviation safety</w:t>
      </w:r>
      <w:r w:rsidRPr="007F3722">
        <w:t>.</w:t>
      </w:r>
      <w:r>
        <w:t xml:space="preserve">  </w:t>
      </w:r>
    </w:p>
    <w:p w14:paraId="0F279CC6" w14:textId="77777777" w:rsidR="005941C0" w:rsidRPr="007F3722" w:rsidRDefault="005941C0" w:rsidP="00BA7B37">
      <w:pPr>
        <w:spacing w:after="0"/>
        <w:rPr>
          <w:b/>
        </w:rPr>
      </w:pPr>
      <w:r w:rsidRPr="007F3722">
        <w:rPr>
          <w:b/>
        </w:rPr>
        <w:t xml:space="preserve">Key issues </w:t>
      </w:r>
    </w:p>
    <w:p w14:paraId="13B2A984" w14:textId="5D77B16C" w:rsidR="00550A4B" w:rsidRDefault="00550A4B" w:rsidP="00DD4C21">
      <w:pPr>
        <w:pStyle w:val="ListParagraph"/>
        <w:numPr>
          <w:ilvl w:val="0"/>
          <w:numId w:val="3"/>
        </w:numPr>
      </w:pPr>
      <w:r w:rsidRPr="007F3722">
        <w:t xml:space="preserve">Managing loss of amenity during construction through </w:t>
      </w:r>
      <w:r w:rsidR="00187A9B" w:rsidRPr="007F3722">
        <w:t>generation of noise, vibrati</w:t>
      </w:r>
      <w:r w:rsidR="003220EA">
        <w:t xml:space="preserve">on, </w:t>
      </w:r>
      <w:proofErr w:type="gramStart"/>
      <w:r w:rsidR="003220EA">
        <w:t>dust</w:t>
      </w:r>
      <w:proofErr w:type="gramEnd"/>
      <w:r w:rsidR="003220EA">
        <w:t xml:space="preserve"> and </w:t>
      </w:r>
      <w:r w:rsidR="00187A9B" w:rsidRPr="007F3722">
        <w:t>lighting</w:t>
      </w:r>
      <w:r w:rsidRPr="007F3722">
        <w:t xml:space="preserve"> changes. </w:t>
      </w:r>
      <w:r w:rsidR="003220EA">
        <w:t xml:space="preserve"> </w:t>
      </w:r>
    </w:p>
    <w:p w14:paraId="6BB441C0" w14:textId="6FDEFBBF" w:rsidR="00187A9B" w:rsidRPr="00272D6A" w:rsidRDefault="00187A9B" w:rsidP="00DD4C21">
      <w:pPr>
        <w:pStyle w:val="ListParagraph"/>
        <w:numPr>
          <w:ilvl w:val="0"/>
          <w:numId w:val="3"/>
        </w:numPr>
      </w:pPr>
      <w:r w:rsidRPr="00272D6A">
        <w:t>Managing traffic disruptions for residents, businesses and travellers during the construction of the project.</w:t>
      </w:r>
      <w:r w:rsidR="003220EA">
        <w:t xml:space="preserve">  </w:t>
      </w:r>
    </w:p>
    <w:p w14:paraId="4D16FA80" w14:textId="50F4DF90" w:rsidR="00B9305F" w:rsidRDefault="00FE2A30" w:rsidP="00DD4C21">
      <w:pPr>
        <w:pStyle w:val="ListParagraph"/>
        <w:numPr>
          <w:ilvl w:val="0"/>
          <w:numId w:val="3"/>
        </w:numPr>
      </w:pPr>
      <w:r>
        <w:t>Potential damage to local and regional road surfaces along transport routes and increased risk to road safety on transport routes</w:t>
      </w:r>
      <w:r w:rsidR="00187A9B">
        <w:t>.</w:t>
      </w:r>
      <w:r w:rsidR="003220EA">
        <w:t xml:space="preserve">  </w:t>
      </w:r>
    </w:p>
    <w:p w14:paraId="53DE6535" w14:textId="7C87ADA6" w:rsidR="00D94D44" w:rsidRPr="007F3722" w:rsidRDefault="00D94D44" w:rsidP="00DD4C21">
      <w:pPr>
        <w:pStyle w:val="ListParagraph"/>
        <w:numPr>
          <w:ilvl w:val="0"/>
          <w:numId w:val="3"/>
        </w:numPr>
      </w:pPr>
      <w:r>
        <w:t>Managing loss of amenity during operation</w:t>
      </w:r>
      <w:r w:rsidR="005B1D5A">
        <w:t>s</w:t>
      </w:r>
      <w:r>
        <w:t xml:space="preserve"> through generation of noise </w:t>
      </w:r>
      <w:r w:rsidR="0054716B">
        <w:t>generated by</w:t>
      </w:r>
      <w:r w:rsidR="00B94CEA">
        <w:t xml:space="preserve"> </w:t>
      </w:r>
      <w:r>
        <w:t xml:space="preserve">wind turbines.  </w:t>
      </w:r>
    </w:p>
    <w:p w14:paraId="235774E3" w14:textId="77777777" w:rsidR="002448A4" w:rsidRPr="007F3722" w:rsidRDefault="002448A4" w:rsidP="00B94CEA">
      <w:pPr>
        <w:keepNext/>
        <w:spacing w:after="0"/>
        <w:rPr>
          <w:b/>
        </w:rPr>
      </w:pPr>
      <w:r w:rsidRPr="007F3722">
        <w:rPr>
          <w:b/>
        </w:rPr>
        <w:t>Existing environment</w:t>
      </w:r>
    </w:p>
    <w:p w14:paraId="1C5B4419" w14:textId="6BCD64AA" w:rsidR="008D4E44" w:rsidRPr="008D4E44" w:rsidRDefault="008D4E44" w:rsidP="008D4E44">
      <w:pPr>
        <w:pStyle w:val="ListParagraph"/>
        <w:numPr>
          <w:ilvl w:val="0"/>
          <w:numId w:val="3"/>
        </w:numPr>
      </w:pPr>
      <w:r w:rsidRPr="008D4E44">
        <w:t xml:space="preserve">Identify sensitive receptors that may be subject to the various amenity effects </w:t>
      </w:r>
      <w:r w:rsidR="00D7185F">
        <w:t>from the project during construction and operation</w:t>
      </w:r>
      <w:r w:rsidRPr="008D4E44">
        <w:t xml:space="preserve">. </w:t>
      </w:r>
      <w:r>
        <w:t xml:space="preserve"> </w:t>
      </w:r>
    </w:p>
    <w:p w14:paraId="59C6F06A" w14:textId="3CA2AE7C" w:rsidR="008D4E44" w:rsidRPr="008D4E44" w:rsidRDefault="008D4E44" w:rsidP="008D4E44">
      <w:pPr>
        <w:pStyle w:val="ListParagraph"/>
        <w:numPr>
          <w:ilvl w:val="0"/>
          <w:numId w:val="3"/>
        </w:numPr>
      </w:pPr>
      <w:r w:rsidRPr="008D4E44">
        <w:t xml:space="preserve">Characterise the ambient noise </w:t>
      </w:r>
      <w:r>
        <w:t xml:space="preserve">and vibration </w:t>
      </w:r>
      <w:r w:rsidRPr="008D4E44">
        <w:t>environment</w:t>
      </w:r>
      <w:r>
        <w:t xml:space="preserve"> at sensitive locations</w:t>
      </w:r>
      <w:r w:rsidRPr="008D4E44">
        <w:t>.</w:t>
      </w:r>
      <w:r>
        <w:t xml:space="preserve">  </w:t>
      </w:r>
    </w:p>
    <w:p w14:paraId="1C4E4C19" w14:textId="1D34F8A3" w:rsidR="008D4E44" w:rsidRDefault="005D7908" w:rsidP="00DD4C21">
      <w:pPr>
        <w:pStyle w:val="ListParagraph"/>
        <w:numPr>
          <w:ilvl w:val="0"/>
          <w:numId w:val="3"/>
        </w:numPr>
      </w:pPr>
      <w:r>
        <w:lastRenderedPageBreak/>
        <w:t>Describe the existing road network surrounding the project area</w:t>
      </w:r>
      <w:r w:rsidR="00521F1F">
        <w:t>, including proposed construction transport route options,</w:t>
      </w:r>
      <w:r>
        <w:t xml:space="preserve"> in terms of capacity, condition, accessibility, potentially sensitive users and travel.</w:t>
      </w:r>
      <w:r w:rsidR="00905E28">
        <w:t xml:space="preserve">  </w:t>
      </w:r>
    </w:p>
    <w:p w14:paraId="4107005C" w14:textId="76A59FF4" w:rsidR="00D84715" w:rsidRDefault="00D84715" w:rsidP="00DD4C21">
      <w:pPr>
        <w:pStyle w:val="ListParagraph"/>
        <w:numPr>
          <w:ilvl w:val="0"/>
          <w:numId w:val="3"/>
        </w:numPr>
      </w:pPr>
      <w:r>
        <w:t>Identify existing airfiel</w:t>
      </w:r>
      <w:r w:rsidR="00904533">
        <w:t xml:space="preserve">ds in proximity to the </w:t>
      </w:r>
      <w:r>
        <w:t>project.</w:t>
      </w:r>
    </w:p>
    <w:p w14:paraId="02FD9F13" w14:textId="77777777" w:rsidR="00B9305F" w:rsidRPr="007F3722" w:rsidRDefault="00B9305F" w:rsidP="002448A4">
      <w:pPr>
        <w:spacing w:after="0"/>
        <w:rPr>
          <w:b/>
        </w:rPr>
      </w:pPr>
      <w:r w:rsidRPr="007F3722">
        <w:rPr>
          <w:b/>
        </w:rPr>
        <w:t>Design and mitigation measures</w:t>
      </w:r>
    </w:p>
    <w:p w14:paraId="5E6D2BC4" w14:textId="3FD18D9E" w:rsidR="00905E28" w:rsidRPr="00905E28" w:rsidRDefault="00905E28" w:rsidP="00905E28">
      <w:pPr>
        <w:pStyle w:val="ListParagraph"/>
        <w:numPr>
          <w:ilvl w:val="0"/>
          <w:numId w:val="3"/>
        </w:numPr>
      </w:pPr>
      <w:r w:rsidRPr="00905E28">
        <w:t>Describe and evaluate both potential and proposed design responses and/or other mitigation measures (construction equipment, staging and scheduling of works), which could minimise noise</w:t>
      </w:r>
      <w:r w:rsidR="006B79DA">
        <w:t xml:space="preserve"> (construction and operations), dust (construction)</w:t>
      </w:r>
      <w:r w:rsidR="002B4263">
        <w:t>,</w:t>
      </w:r>
      <w:r w:rsidRPr="00905E28">
        <w:t xml:space="preserve"> vibration</w:t>
      </w:r>
      <w:r w:rsidR="006B79DA">
        <w:t xml:space="preserve"> (construction)</w:t>
      </w:r>
      <w:r w:rsidR="002B4263">
        <w:t xml:space="preserve"> and electromagnetic interference (operations)</w:t>
      </w:r>
      <w:r w:rsidRPr="00905E28">
        <w:t xml:space="preserve"> effects on sensitive receptors. </w:t>
      </w:r>
      <w:r w:rsidR="00826E78">
        <w:t xml:space="preserve"> </w:t>
      </w:r>
    </w:p>
    <w:p w14:paraId="2A5A52AD" w14:textId="6532B3F3" w:rsidR="00D5658A" w:rsidRPr="00A64EE8" w:rsidRDefault="00D5658A" w:rsidP="00D5658A">
      <w:pPr>
        <w:pStyle w:val="ListParagraph"/>
        <w:numPr>
          <w:ilvl w:val="0"/>
          <w:numId w:val="3"/>
        </w:numPr>
        <w:spacing w:after="220" w:line="280" w:lineRule="atLeast"/>
        <w:ind w:left="357" w:hanging="357"/>
      </w:pPr>
      <w:r w:rsidRPr="00A64EE8">
        <w:rPr>
          <w:lang w:eastAsia="en-AU"/>
        </w:rPr>
        <w:t xml:space="preserve">Outline the required </w:t>
      </w:r>
      <w:r>
        <w:rPr>
          <w:lang w:eastAsia="en-AU"/>
        </w:rPr>
        <w:t>road</w:t>
      </w:r>
      <w:r w:rsidRPr="00A64EE8">
        <w:rPr>
          <w:lang w:eastAsia="en-AU"/>
        </w:rPr>
        <w:t xml:space="preserve"> upgrades</w:t>
      </w:r>
      <w:r w:rsidR="00A85EA8">
        <w:rPr>
          <w:lang w:eastAsia="en-AU"/>
        </w:rPr>
        <w:t xml:space="preserve"> to accommodate construction traffic</w:t>
      </w:r>
      <w:r w:rsidRPr="00A64EE8">
        <w:rPr>
          <w:lang w:eastAsia="en-AU"/>
        </w:rPr>
        <w:t xml:space="preserve"> and additional road maintenance regime to address adverse impacts of pr</w:t>
      </w:r>
      <w:r>
        <w:rPr>
          <w:lang w:eastAsia="en-AU"/>
        </w:rPr>
        <w:t>oject construction</w:t>
      </w:r>
      <w:r w:rsidRPr="00A64EE8">
        <w:rPr>
          <w:lang w:eastAsia="en-AU"/>
        </w:rPr>
        <w:t xml:space="preserve">.  </w:t>
      </w:r>
    </w:p>
    <w:p w14:paraId="046E2605" w14:textId="224BCBFE" w:rsidR="00826E78" w:rsidRPr="009B0473" w:rsidRDefault="00D5658A" w:rsidP="006B79DA">
      <w:pPr>
        <w:pStyle w:val="ListParagraph"/>
        <w:numPr>
          <w:ilvl w:val="0"/>
          <w:numId w:val="3"/>
        </w:numPr>
        <w:spacing w:after="220" w:line="280" w:lineRule="atLeast"/>
        <w:ind w:left="357" w:hanging="357"/>
        <w:rPr>
          <w:rFonts w:cs="Verdana"/>
          <w:iCs/>
          <w:lang w:eastAsia="en-AU"/>
        </w:rPr>
      </w:pPr>
      <w:r w:rsidRPr="000C5E94">
        <w:rPr>
          <w:rFonts w:cs="Palatino Linotype"/>
        </w:rPr>
        <w:t>Describe and evaluate the proposed</w:t>
      </w:r>
      <w:r w:rsidRPr="00A64EE8">
        <w:t xml:space="preserve"> traffic management and safety principles to address changed traffic conditions </w:t>
      </w:r>
      <w:r w:rsidRPr="0038605B">
        <w:t xml:space="preserve">during </w:t>
      </w:r>
      <w:r w:rsidRPr="00A64EE8">
        <w:t>constr</w:t>
      </w:r>
      <w:r w:rsidRPr="0038605B">
        <w:t>uction of the project</w:t>
      </w:r>
      <w:r w:rsidRPr="00A64EE8">
        <w:t>, covering (where appropriate) road safety, temporary or permanent road diversions, different traffic routes, hours of use, vehicle operating speeds, types of vehicles</w:t>
      </w:r>
      <w:r w:rsidRPr="000C5E94">
        <w:rPr>
          <w:rFonts w:cs="Verdana"/>
          <w:iCs/>
          <w:lang w:eastAsia="en-AU"/>
        </w:rPr>
        <w:t xml:space="preserve"> and emergency services provisions</w:t>
      </w:r>
      <w:r>
        <w:rPr>
          <w:rFonts w:cs="Verdana"/>
          <w:iCs/>
          <w:lang w:eastAsia="en-AU"/>
        </w:rPr>
        <w:t>.</w:t>
      </w:r>
      <w:r w:rsidR="00826E78">
        <w:t xml:space="preserve"> </w:t>
      </w:r>
      <w:r w:rsidR="006B79DA">
        <w:t xml:space="preserve"> </w:t>
      </w:r>
    </w:p>
    <w:p w14:paraId="470144B8" w14:textId="3EAA7637" w:rsidR="00532944" w:rsidRPr="006B79DA" w:rsidRDefault="00532944" w:rsidP="006B79DA">
      <w:pPr>
        <w:pStyle w:val="ListParagraph"/>
        <w:numPr>
          <w:ilvl w:val="0"/>
          <w:numId w:val="3"/>
        </w:numPr>
        <w:spacing w:after="220" w:line="280" w:lineRule="atLeast"/>
        <w:ind w:left="357" w:hanging="357"/>
        <w:rPr>
          <w:rFonts w:cs="Verdana"/>
          <w:iCs/>
          <w:lang w:eastAsia="en-AU"/>
        </w:rPr>
      </w:pPr>
      <w:r>
        <w:t>De</w:t>
      </w:r>
      <w:r w:rsidR="00FF532F">
        <w:t xml:space="preserve">scribe and evaluate potential design responses </w:t>
      </w:r>
      <w:r w:rsidR="000F3AC2">
        <w:t>and/</w:t>
      </w:r>
      <w:r w:rsidR="00FF532F">
        <w:t xml:space="preserve">or other mitigation measures to reduce potential </w:t>
      </w:r>
      <w:r w:rsidR="006145C8">
        <w:t>effect</w:t>
      </w:r>
      <w:r w:rsidR="00FF532F">
        <w:t>s to aviation safety</w:t>
      </w:r>
      <w:r w:rsidR="006145C8">
        <w:t>.</w:t>
      </w:r>
    </w:p>
    <w:p w14:paraId="35BDB22D" w14:textId="77777777" w:rsidR="00B9305F" w:rsidRPr="007F3722" w:rsidRDefault="00B9305F" w:rsidP="002448A4">
      <w:pPr>
        <w:spacing w:after="0"/>
        <w:rPr>
          <w:b/>
        </w:rPr>
      </w:pPr>
      <w:r w:rsidRPr="007F3722">
        <w:rPr>
          <w:b/>
        </w:rPr>
        <w:t>Assessment of likely effects</w:t>
      </w:r>
    </w:p>
    <w:p w14:paraId="4AAB414C" w14:textId="01DAEBF3" w:rsidR="00762CD4" w:rsidRDefault="0042455F" w:rsidP="0042455F">
      <w:pPr>
        <w:pStyle w:val="ListParagraph"/>
        <w:numPr>
          <w:ilvl w:val="0"/>
          <w:numId w:val="11"/>
        </w:numPr>
      </w:pPr>
      <w:r w:rsidRPr="0042455F">
        <w:t>Assess the potential for the project to increase noise</w:t>
      </w:r>
      <w:r>
        <w:t>, dust</w:t>
      </w:r>
      <w:r w:rsidR="005B1D5A">
        <w:t xml:space="preserve"> </w:t>
      </w:r>
      <w:r w:rsidRPr="0042455F">
        <w:t>and/or vibration</w:t>
      </w:r>
      <w:r w:rsidR="005B1D5A">
        <w:t xml:space="preserve"> </w:t>
      </w:r>
      <w:r w:rsidRPr="0042455F">
        <w:t xml:space="preserve">at sensitive receptors. </w:t>
      </w:r>
      <w:r>
        <w:t xml:space="preserve"> </w:t>
      </w:r>
    </w:p>
    <w:p w14:paraId="5BACCB01" w14:textId="46B28D39" w:rsidR="00762CD4" w:rsidRDefault="00762CD4" w:rsidP="0062494E">
      <w:pPr>
        <w:pStyle w:val="ListParagraph"/>
        <w:numPr>
          <w:ilvl w:val="1"/>
          <w:numId w:val="11"/>
        </w:numPr>
      </w:pPr>
      <w:r>
        <w:t>The EES is to include</w:t>
      </w:r>
      <w:r w:rsidR="00EA31BC">
        <w:t xml:space="preserve"> information that address</w:t>
      </w:r>
      <w:r>
        <w:t>es how the noise associated with construction of the wind farm will be managed in accordance wi</w:t>
      </w:r>
      <w:r w:rsidR="0011613E">
        <w:t>th relevant guidelines such as</w:t>
      </w:r>
      <w:r>
        <w:t xml:space="preserve"> </w:t>
      </w:r>
      <w:r w:rsidR="00DD7A64">
        <w:t>EPA</w:t>
      </w:r>
      <w:r w:rsidR="00760E21">
        <w:t xml:space="preserve"> Victoria’s </w:t>
      </w:r>
      <w:r w:rsidR="00760E21" w:rsidRPr="0062494E">
        <w:rPr>
          <w:i/>
        </w:rPr>
        <w:t>Noise Control Guidelines</w:t>
      </w:r>
      <w:r w:rsidR="00DD7A64" w:rsidRPr="0062494E">
        <w:rPr>
          <w:i/>
        </w:rPr>
        <w:t xml:space="preserve"> Publication 1254</w:t>
      </w:r>
      <w:r w:rsidR="00DD7A64">
        <w:t xml:space="preserve"> and</w:t>
      </w:r>
      <w:r>
        <w:t xml:space="preserve"> </w:t>
      </w:r>
      <w:r>
        <w:rPr>
          <w:i/>
        </w:rPr>
        <w:t>Noise from Industry in Regional Victoria Publication 1411</w:t>
      </w:r>
      <w:r>
        <w:t>.</w:t>
      </w:r>
    </w:p>
    <w:p w14:paraId="1FA3549B" w14:textId="5272D599" w:rsidR="00762CD4" w:rsidRDefault="00DF0D56" w:rsidP="0062494E">
      <w:pPr>
        <w:pStyle w:val="ListParagraph"/>
        <w:numPr>
          <w:ilvl w:val="1"/>
          <w:numId w:val="11"/>
        </w:numPr>
      </w:pPr>
      <w:r>
        <w:t xml:space="preserve">The assessment of </w:t>
      </w:r>
      <w:r w:rsidR="00762CD4">
        <w:t xml:space="preserve">operational </w:t>
      </w:r>
      <w:r>
        <w:t xml:space="preserve">wind farm noise should be in accordance with </w:t>
      </w:r>
      <w:r w:rsidR="00762CD4">
        <w:t>relevant guidelines including</w:t>
      </w:r>
      <w:r>
        <w:t xml:space="preserve"> </w:t>
      </w:r>
      <w:r>
        <w:rPr>
          <w:i/>
        </w:rPr>
        <w:t>Policy and Planning Guidelines for Development of Wind Energy Facilities in Victoria</w:t>
      </w:r>
      <w:r>
        <w:t xml:space="preserve">, </w:t>
      </w:r>
      <w:r>
        <w:rPr>
          <w:i/>
        </w:rPr>
        <w:t>NZS 6808:2010 Acoustics – Wind Farm Noise</w:t>
      </w:r>
      <w:r>
        <w:t xml:space="preserve"> and EPA Victoria’s </w:t>
      </w:r>
      <w:r>
        <w:rPr>
          <w:i/>
        </w:rPr>
        <w:t>Noise from Industry in Regional Victoria Publication 1411</w:t>
      </w:r>
      <w:r w:rsidR="0042455F" w:rsidRPr="0042455F">
        <w:t xml:space="preserve">. </w:t>
      </w:r>
      <w:r w:rsidR="0042455F">
        <w:t xml:space="preserve"> </w:t>
      </w:r>
    </w:p>
    <w:p w14:paraId="118B6A70" w14:textId="57F175AE" w:rsidR="0042455F" w:rsidRPr="0042455F" w:rsidRDefault="000661F9" w:rsidP="0062494E">
      <w:pPr>
        <w:pStyle w:val="ListParagraph"/>
        <w:numPr>
          <w:ilvl w:val="1"/>
          <w:numId w:val="11"/>
        </w:numPr>
      </w:pPr>
      <w:r>
        <w:t xml:space="preserve">The assessment of potential dust impacts from the </w:t>
      </w:r>
      <w:r w:rsidR="00321DAD">
        <w:t xml:space="preserve">proposed </w:t>
      </w:r>
      <w:r>
        <w:t>quarry should be consistent with the requirements of EPA Victoria’s</w:t>
      </w:r>
      <w:r w:rsidR="00321DAD">
        <w:t xml:space="preserve"> </w:t>
      </w:r>
      <w:r w:rsidR="00321DAD" w:rsidRPr="00321DAD">
        <w:rPr>
          <w:i/>
        </w:rPr>
        <w:t>Protocol for Environmental Management: Mining and Extractive Industries</w:t>
      </w:r>
      <w:r w:rsidR="00321DAD">
        <w:t xml:space="preserve"> (2007).</w:t>
      </w:r>
    </w:p>
    <w:p w14:paraId="21C9E39F" w14:textId="36044D69" w:rsidR="0042455F" w:rsidRDefault="0042455F" w:rsidP="0042455F">
      <w:pPr>
        <w:pStyle w:val="ListParagraph"/>
        <w:numPr>
          <w:ilvl w:val="0"/>
          <w:numId w:val="11"/>
        </w:numPr>
      </w:pPr>
      <w:r w:rsidRPr="0042455F">
        <w:t xml:space="preserve">Assess the potential effects of construction activities on existing traffic, preferred traffic routes and road conditions. </w:t>
      </w:r>
      <w:r>
        <w:t xml:space="preserve"> </w:t>
      </w:r>
      <w:r w:rsidRPr="0042455F">
        <w:t>This assessment should take account of amenity and accessibility impacts on adjoining residents and in nearby townships,</w:t>
      </w:r>
      <w:r w:rsidR="00A85EA8">
        <w:t xml:space="preserve"> </w:t>
      </w:r>
      <w:r w:rsidR="00A85EA8" w:rsidRPr="0042455F">
        <w:t>any significant environmental effects arising from such works</w:t>
      </w:r>
      <w:r w:rsidRPr="0042455F">
        <w:t xml:space="preserve"> and physical impacts on the road infrastructure.</w:t>
      </w:r>
      <w:r>
        <w:t xml:space="preserve">  </w:t>
      </w:r>
    </w:p>
    <w:p w14:paraId="19D9B5CB" w14:textId="67C5434A" w:rsidR="002B4263" w:rsidRDefault="002B4263" w:rsidP="0042455F">
      <w:pPr>
        <w:pStyle w:val="ListParagraph"/>
        <w:numPr>
          <w:ilvl w:val="0"/>
          <w:numId w:val="11"/>
        </w:numPr>
      </w:pPr>
      <w:r>
        <w:t>Assess the potential for electromagnetic interference to radio-communication</w:t>
      </w:r>
      <w:r w:rsidR="00904533">
        <w:t xml:space="preserve">s services from the </w:t>
      </w:r>
      <w:r>
        <w:t>project.</w:t>
      </w:r>
      <w:r w:rsidR="00532944">
        <w:t xml:space="preserve">  </w:t>
      </w:r>
    </w:p>
    <w:p w14:paraId="7DE6F4CE" w14:textId="79F32EE1" w:rsidR="002B4263" w:rsidRPr="0042455F" w:rsidRDefault="00FF532F" w:rsidP="0042455F">
      <w:pPr>
        <w:pStyle w:val="ListParagraph"/>
        <w:numPr>
          <w:ilvl w:val="0"/>
          <w:numId w:val="11"/>
        </w:numPr>
      </w:pPr>
      <w:r>
        <w:t>Assess the potential effects to aviation safety fro</w:t>
      </w:r>
      <w:r w:rsidR="00904533">
        <w:t xml:space="preserve">m the </w:t>
      </w:r>
      <w:r>
        <w:t xml:space="preserve">project. </w:t>
      </w:r>
      <w:r w:rsidR="006145C8">
        <w:t xml:space="preserve"> </w:t>
      </w:r>
    </w:p>
    <w:p w14:paraId="592E10BE" w14:textId="0EF76209" w:rsidR="0042455F" w:rsidRPr="0042455F" w:rsidRDefault="0042455F" w:rsidP="0042455F">
      <w:pPr>
        <w:pStyle w:val="ListParagraph"/>
        <w:numPr>
          <w:ilvl w:val="0"/>
          <w:numId w:val="11"/>
        </w:numPr>
      </w:pPr>
      <w:r w:rsidRPr="0042455F">
        <w:t>Identify any additional road works</w:t>
      </w:r>
      <w:r>
        <w:t xml:space="preserve"> </w:t>
      </w:r>
      <w:r w:rsidRPr="0042455F">
        <w:t>/</w:t>
      </w:r>
      <w:r>
        <w:t xml:space="preserve"> </w:t>
      </w:r>
      <w:r w:rsidRPr="0042455F">
        <w:t xml:space="preserve">upgrades required to accommodate the </w:t>
      </w:r>
      <w:r w:rsidR="00904533">
        <w:t>project</w:t>
      </w:r>
      <w:r w:rsidRPr="0042455F">
        <w:t xml:space="preserve"> traffi</w:t>
      </w:r>
      <w:r w:rsidR="00A85EA8">
        <w:t>c during the construction stage</w:t>
      </w:r>
      <w:r w:rsidRPr="0042455F">
        <w:t xml:space="preserve"> and any significant environmental effects arising from such works.</w:t>
      </w:r>
      <w:r>
        <w:t xml:space="preserve">  </w:t>
      </w:r>
    </w:p>
    <w:p w14:paraId="533F7417" w14:textId="77777777" w:rsidR="00B9305F" w:rsidRPr="007F3722" w:rsidRDefault="00B9305F" w:rsidP="002448A4">
      <w:pPr>
        <w:spacing w:after="0"/>
        <w:rPr>
          <w:b/>
        </w:rPr>
      </w:pPr>
      <w:r w:rsidRPr="007F3722">
        <w:rPr>
          <w:b/>
        </w:rPr>
        <w:t>Approach to manage performance</w:t>
      </w:r>
    </w:p>
    <w:p w14:paraId="35EA410D" w14:textId="58E9FA4B" w:rsidR="00A507DF" w:rsidRDefault="00A507DF" w:rsidP="00096F98">
      <w:pPr>
        <w:pStyle w:val="ListParagraph"/>
        <w:numPr>
          <w:ilvl w:val="0"/>
          <w:numId w:val="11"/>
        </w:numPr>
      </w:pPr>
      <w:r w:rsidRPr="00A507DF">
        <w:t>Outline and evaluate proposed additional measures to monitor and manage noise</w:t>
      </w:r>
      <w:r>
        <w:t>, dust</w:t>
      </w:r>
      <w:r w:rsidRPr="00A507DF">
        <w:t xml:space="preserve"> and vibration levels to minimise residual effects and ensure compliance with standards, wh</w:t>
      </w:r>
      <w:r>
        <w:t>ere necessary, i</w:t>
      </w:r>
      <w:r w:rsidRPr="007F3722">
        <w:t xml:space="preserve">ncluding proposed trigger levels for initiating contingency actions. </w:t>
      </w:r>
      <w:r>
        <w:t xml:space="preserve"> </w:t>
      </w:r>
      <w:r w:rsidRPr="007F3722">
        <w:t>Outline potential contingency actions.</w:t>
      </w:r>
    </w:p>
    <w:p w14:paraId="19FBCD7F" w14:textId="09C6529A" w:rsidR="00A507DF" w:rsidRDefault="00A507DF" w:rsidP="00096F98">
      <w:pPr>
        <w:pStyle w:val="ListParagraph"/>
        <w:numPr>
          <w:ilvl w:val="0"/>
          <w:numId w:val="11"/>
        </w:numPr>
        <w:spacing w:after="0"/>
        <w:ind w:left="357" w:hanging="357"/>
      </w:pPr>
      <w:r w:rsidRPr="00A507DF">
        <w:t xml:space="preserve">Outline and evaluate any proposed measures designed to manage and monitor residual effects on local infrastructure, land use and neighbouring landowners and road users. </w:t>
      </w:r>
      <w:r w:rsidR="006145C8">
        <w:t xml:space="preserve"> </w:t>
      </w:r>
    </w:p>
    <w:p w14:paraId="4B645EE9" w14:textId="25AA1A79" w:rsidR="00FF532F" w:rsidRPr="00A507DF" w:rsidRDefault="00FF532F" w:rsidP="00096F98">
      <w:pPr>
        <w:pStyle w:val="ListParagraph"/>
        <w:numPr>
          <w:ilvl w:val="0"/>
          <w:numId w:val="11"/>
        </w:numPr>
        <w:ind w:left="357" w:hanging="357"/>
      </w:pPr>
      <w:r>
        <w:t xml:space="preserve">Outline and evaluate </w:t>
      </w:r>
      <w:r w:rsidR="006145C8">
        <w:t xml:space="preserve">any proposed measures designed to manage residual effects to aviation safety.  </w:t>
      </w:r>
    </w:p>
    <w:p w14:paraId="1F9AFEDC" w14:textId="79A36EE5" w:rsidR="00B9305F" w:rsidRPr="00272D6A" w:rsidRDefault="00B9305F" w:rsidP="00934142">
      <w:pPr>
        <w:pStyle w:val="Heading2"/>
        <w:rPr>
          <w:lang w:val="en-AU"/>
        </w:rPr>
      </w:pPr>
      <w:bookmarkStart w:id="74" w:name="_Toc499814647"/>
      <w:r w:rsidRPr="00272D6A">
        <w:rPr>
          <w:lang w:val="en-AU"/>
        </w:rPr>
        <w:lastRenderedPageBreak/>
        <w:t xml:space="preserve">Cultural </w:t>
      </w:r>
      <w:r w:rsidR="008E6C81" w:rsidRPr="00272D6A">
        <w:rPr>
          <w:lang w:val="en-AU"/>
        </w:rPr>
        <w:t>heritage</w:t>
      </w:r>
      <w:bookmarkEnd w:id="74"/>
    </w:p>
    <w:p w14:paraId="18300841" w14:textId="77777777" w:rsidR="005941C0" w:rsidRPr="007F3722" w:rsidRDefault="005941C0" w:rsidP="005941C0">
      <w:pPr>
        <w:spacing w:after="0"/>
        <w:rPr>
          <w:b/>
        </w:rPr>
      </w:pPr>
      <w:r w:rsidRPr="007A1931">
        <w:rPr>
          <w:b/>
        </w:rPr>
        <w:t>Draft e</w:t>
      </w:r>
      <w:r w:rsidRPr="007F3722">
        <w:rPr>
          <w:b/>
        </w:rPr>
        <w:t>valuation objective</w:t>
      </w:r>
    </w:p>
    <w:p w14:paraId="05B96049" w14:textId="27955A1A" w:rsidR="00B9305F" w:rsidRPr="007F3722" w:rsidRDefault="00500D4A" w:rsidP="00AC71DE">
      <w:proofErr w:type="gramStart"/>
      <w:r w:rsidRPr="00AA5D1C">
        <w:rPr>
          <w:i/>
        </w:rPr>
        <w:t>To avoid or minimise potential adverse effects on Aboriginal and historic cultural heritage</w:t>
      </w:r>
      <w:r>
        <w:t>.</w:t>
      </w:r>
      <w:proofErr w:type="gramEnd"/>
      <w:r>
        <w:t xml:space="preserve">  </w:t>
      </w:r>
    </w:p>
    <w:p w14:paraId="33AF8C9D" w14:textId="77777777" w:rsidR="002448A4" w:rsidRPr="007F3722" w:rsidRDefault="002448A4" w:rsidP="008D068B">
      <w:pPr>
        <w:spacing w:after="0"/>
        <w:rPr>
          <w:b/>
        </w:rPr>
      </w:pPr>
      <w:r w:rsidRPr="007F3722">
        <w:rPr>
          <w:b/>
        </w:rPr>
        <w:t xml:space="preserve">Key issues </w:t>
      </w:r>
    </w:p>
    <w:p w14:paraId="322F0EE6" w14:textId="1B1C799D" w:rsidR="00B9305F" w:rsidRPr="007F3722" w:rsidRDefault="00B9305F" w:rsidP="00DD4C21">
      <w:pPr>
        <w:pStyle w:val="ListParagraph"/>
        <w:numPr>
          <w:ilvl w:val="0"/>
          <w:numId w:val="3"/>
        </w:numPr>
      </w:pPr>
      <w:r w:rsidRPr="007F3722">
        <w:t>Aboriginal and</w:t>
      </w:r>
      <w:r w:rsidR="00500D4A">
        <w:t xml:space="preserve"> </w:t>
      </w:r>
      <w:r w:rsidRPr="007F3722">
        <w:t>/</w:t>
      </w:r>
      <w:r w:rsidR="00500D4A">
        <w:t xml:space="preserve"> </w:t>
      </w:r>
      <w:r w:rsidRPr="007F3722">
        <w:t xml:space="preserve">or </w:t>
      </w:r>
      <w:r w:rsidR="009211E4" w:rsidRPr="007F3722">
        <w:t>historical cultural</w:t>
      </w:r>
      <w:r w:rsidRPr="007F3722">
        <w:t xml:space="preserve"> heritage values within the project area</w:t>
      </w:r>
      <w:r w:rsidR="008E6C81">
        <w:t>.</w:t>
      </w:r>
      <w:r w:rsidR="00443D6F">
        <w:t xml:space="preserve">  </w:t>
      </w:r>
    </w:p>
    <w:p w14:paraId="525B6A64" w14:textId="77777777" w:rsidR="002448A4" w:rsidRPr="007F3722" w:rsidRDefault="002448A4" w:rsidP="002448A4">
      <w:pPr>
        <w:spacing w:after="0"/>
        <w:rPr>
          <w:b/>
        </w:rPr>
      </w:pPr>
      <w:r w:rsidRPr="007F3722">
        <w:rPr>
          <w:b/>
        </w:rPr>
        <w:t>Existing environment</w:t>
      </w:r>
    </w:p>
    <w:p w14:paraId="5349D7CD" w14:textId="792665CA" w:rsidR="00B9305F" w:rsidRPr="007F3722" w:rsidRDefault="00B9305F" w:rsidP="00DD4C21">
      <w:pPr>
        <w:pStyle w:val="ListParagraph"/>
        <w:numPr>
          <w:ilvl w:val="0"/>
          <w:numId w:val="3"/>
        </w:numPr>
        <w:ind w:left="357" w:hanging="357"/>
      </w:pPr>
      <w:r w:rsidRPr="007F3722">
        <w:t xml:space="preserve">Identify and characterise Aboriginal cultural heritage sites or areas of sensitivity within the project area, in accordance with the requirements for the </w:t>
      </w:r>
      <w:r w:rsidR="008C7A58" w:rsidRPr="007F3722">
        <w:t xml:space="preserve">Cultural Heritage Management Plan </w:t>
      </w:r>
      <w:r w:rsidR="008C7A58">
        <w:t>(</w:t>
      </w:r>
      <w:r w:rsidRPr="007F3722">
        <w:t>CHMP</w:t>
      </w:r>
      <w:r w:rsidR="008C7A58">
        <w:t>)</w:t>
      </w:r>
      <w:r w:rsidRPr="007F3722">
        <w:t xml:space="preserve"> under the AH Act.</w:t>
      </w:r>
    </w:p>
    <w:p w14:paraId="52E8B0AF" w14:textId="4378BD00" w:rsidR="00B9305F" w:rsidRPr="007F3722" w:rsidRDefault="00B9305F" w:rsidP="00DD4C21">
      <w:pPr>
        <w:pStyle w:val="ListParagraph"/>
        <w:numPr>
          <w:ilvl w:val="0"/>
          <w:numId w:val="3"/>
        </w:numPr>
        <w:ind w:left="357" w:hanging="357"/>
      </w:pPr>
      <w:r w:rsidRPr="007F3722">
        <w:t xml:space="preserve">Identify and document known and previously unidentified places and sites of historic cultural heritage significance within and adjoining the project area, including any areas of significant archaeological interest, in accordance with the </w:t>
      </w:r>
      <w:r w:rsidRPr="00A85EA8">
        <w:rPr>
          <w:i/>
        </w:rPr>
        <w:t>Guidelines for Conducting Archaeological Surveys</w:t>
      </w:r>
      <w:r w:rsidRPr="00272D6A">
        <w:t xml:space="preserve"> </w:t>
      </w:r>
      <w:r w:rsidRPr="007F3722">
        <w:t xml:space="preserve">(Heritage Victoria, </w:t>
      </w:r>
      <w:r w:rsidR="008E6C81" w:rsidRPr="007F3722">
        <w:t>20</w:t>
      </w:r>
      <w:r w:rsidR="008E6C81">
        <w:t>13</w:t>
      </w:r>
      <w:r w:rsidRPr="007F3722">
        <w:t xml:space="preserve">). </w:t>
      </w:r>
    </w:p>
    <w:p w14:paraId="43CF01EA" w14:textId="77777777" w:rsidR="00B9305F" w:rsidRPr="007F3722" w:rsidRDefault="00B9305F" w:rsidP="002448A4">
      <w:pPr>
        <w:spacing w:after="0"/>
        <w:rPr>
          <w:b/>
        </w:rPr>
      </w:pPr>
      <w:r w:rsidRPr="007F3722">
        <w:rPr>
          <w:b/>
        </w:rPr>
        <w:t>Design and mitigation measures</w:t>
      </w:r>
    </w:p>
    <w:p w14:paraId="77894DC3" w14:textId="77777777" w:rsidR="00B9305F" w:rsidRPr="007F3722" w:rsidRDefault="00B9305F" w:rsidP="00DD4C21">
      <w:pPr>
        <w:pStyle w:val="bullet"/>
        <w:numPr>
          <w:ilvl w:val="0"/>
          <w:numId w:val="3"/>
        </w:numPr>
        <w:rPr>
          <w:rFonts w:cs="Palatino Linotype"/>
          <w:color w:val="000000"/>
        </w:rPr>
      </w:pPr>
      <w:r w:rsidRPr="007F3722">
        <w:t>Describe design, management or site protection measures that could avoid or mitigate potential adverse effects on known or potential Aboriginal cultural heritage or historical cultural heritage values, especially with regard to project construction</w:t>
      </w:r>
      <w:r w:rsidR="009211E4" w:rsidRPr="007F3722">
        <w:t>.</w:t>
      </w:r>
    </w:p>
    <w:p w14:paraId="69793749" w14:textId="77777777" w:rsidR="00B9305F" w:rsidRPr="007F3722" w:rsidRDefault="00B9305F" w:rsidP="002448A4">
      <w:pPr>
        <w:spacing w:after="0"/>
        <w:rPr>
          <w:b/>
        </w:rPr>
      </w:pPr>
      <w:r w:rsidRPr="007F3722">
        <w:rPr>
          <w:b/>
        </w:rPr>
        <w:t>Assessment of likely effects</w:t>
      </w:r>
    </w:p>
    <w:p w14:paraId="6A4AD8B0" w14:textId="77777777" w:rsidR="00B9305F" w:rsidRPr="007F3722" w:rsidRDefault="00B9305F" w:rsidP="00DD4C21">
      <w:pPr>
        <w:pStyle w:val="bullet"/>
        <w:numPr>
          <w:ilvl w:val="0"/>
          <w:numId w:val="3"/>
        </w:numPr>
        <w:spacing w:after="0" w:line="300" w:lineRule="auto"/>
        <w:ind w:left="357" w:hanging="357"/>
      </w:pPr>
      <w:r w:rsidRPr="007F3722">
        <w:t>Assess potential effects of the project on:</w:t>
      </w:r>
    </w:p>
    <w:p w14:paraId="5467CABA" w14:textId="2624D376" w:rsidR="00B9305F" w:rsidRPr="007F3722" w:rsidRDefault="008E6C81" w:rsidP="005B1D5A">
      <w:pPr>
        <w:pStyle w:val="ListBullet"/>
      </w:pPr>
      <w:r w:rsidRPr="007F3722">
        <w:t xml:space="preserve">identified </w:t>
      </w:r>
      <w:r w:rsidR="00B9305F" w:rsidRPr="007F3722">
        <w:t xml:space="preserve">sites or places of Aboriginal cultural heritage significance; and </w:t>
      </w:r>
    </w:p>
    <w:p w14:paraId="2CD925E7" w14:textId="09F778A7" w:rsidR="00B9305F" w:rsidRPr="007F3722" w:rsidRDefault="008E6C81" w:rsidP="005B1D5A">
      <w:pPr>
        <w:pStyle w:val="ListBullet"/>
      </w:pPr>
      <w:proofErr w:type="gramStart"/>
      <w:r w:rsidRPr="007F3722">
        <w:t>sites</w:t>
      </w:r>
      <w:proofErr w:type="gramEnd"/>
      <w:r w:rsidRPr="007F3722">
        <w:t xml:space="preserve"> </w:t>
      </w:r>
      <w:r w:rsidR="00B9305F" w:rsidRPr="007F3722">
        <w:t xml:space="preserve">and places of historic cultural heritage significance, having regard to the </w:t>
      </w:r>
      <w:r w:rsidR="00B9305F" w:rsidRPr="00A85EA8">
        <w:rPr>
          <w:i/>
        </w:rPr>
        <w:t>Guidelines for Investigating Historical Archaeological Artefacts and Sites</w:t>
      </w:r>
      <w:r w:rsidR="00B9305F" w:rsidRPr="007F3722">
        <w:t>.</w:t>
      </w:r>
    </w:p>
    <w:p w14:paraId="218FCAB7" w14:textId="77777777" w:rsidR="00B9305F" w:rsidRPr="007F3722" w:rsidRDefault="00B9305F" w:rsidP="00272D6A">
      <w:pPr>
        <w:keepNext/>
        <w:spacing w:after="0"/>
        <w:rPr>
          <w:b/>
        </w:rPr>
      </w:pPr>
      <w:r w:rsidRPr="007F3722">
        <w:rPr>
          <w:b/>
        </w:rPr>
        <w:t>Approach to manage performance</w:t>
      </w:r>
    </w:p>
    <w:p w14:paraId="24608003" w14:textId="4BB55248" w:rsidR="009211E4" w:rsidRPr="00272D6A" w:rsidRDefault="009211E4" w:rsidP="00DD4C21">
      <w:pPr>
        <w:pStyle w:val="ListParagraph"/>
        <w:numPr>
          <w:ilvl w:val="0"/>
          <w:numId w:val="3"/>
        </w:numPr>
        <w:ind w:left="357" w:hanging="357"/>
      </w:pPr>
      <w:r w:rsidRPr="007F3722">
        <w:t>Preparation of a draft C</w:t>
      </w:r>
      <w:r w:rsidR="008C7A58">
        <w:t xml:space="preserve">HMP(s) </w:t>
      </w:r>
      <w:r w:rsidRPr="007F3722">
        <w:t xml:space="preserve">under the </w:t>
      </w:r>
      <w:r w:rsidR="00A85EA8">
        <w:t>AH Act</w:t>
      </w:r>
      <w:r w:rsidRPr="007F3722">
        <w:t>.</w:t>
      </w:r>
    </w:p>
    <w:p w14:paraId="251BA90A" w14:textId="2295E8EF" w:rsidR="00B9305F" w:rsidRPr="007F3722" w:rsidRDefault="00B9305F" w:rsidP="00DD4C21">
      <w:pPr>
        <w:pStyle w:val="ListParagraph"/>
        <w:numPr>
          <w:ilvl w:val="0"/>
          <w:numId w:val="3"/>
        </w:numPr>
        <w:spacing w:after="0"/>
        <w:ind w:left="357" w:hanging="357"/>
      </w:pPr>
      <w:r w:rsidRPr="007F3722">
        <w:t xml:space="preserve">Outline and evaluate proposed measures to manage </w:t>
      </w:r>
      <w:r w:rsidR="009211E4" w:rsidRPr="007F3722">
        <w:t xml:space="preserve">and monitor </w:t>
      </w:r>
      <w:r w:rsidRPr="007F3722">
        <w:t>effects on:</w:t>
      </w:r>
    </w:p>
    <w:p w14:paraId="3130B615" w14:textId="7D85C9D7" w:rsidR="00B9305F" w:rsidRPr="007F3722" w:rsidRDefault="006A653B" w:rsidP="005B1D5A">
      <w:pPr>
        <w:pStyle w:val="ListBullet"/>
      </w:pPr>
      <w:r w:rsidRPr="007F3722">
        <w:t xml:space="preserve">sites </w:t>
      </w:r>
      <w:r w:rsidR="00B9305F" w:rsidRPr="007F3722">
        <w:t>and places of Aboriginal cultural heritage significance, within the framework of a draft CHMP</w:t>
      </w:r>
      <w:r w:rsidR="00C3639B">
        <w:t>(s)</w:t>
      </w:r>
      <w:r w:rsidR="00B9305F" w:rsidRPr="007F3722">
        <w:rPr>
          <w:vertAlign w:val="superscript"/>
        </w:rPr>
        <w:footnoteReference w:id="9"/>
      </w:r>
      <w:r w:rsidR="00B9305F" w:rsidRPr="007F3722">
        <w:rPr>
          <w:vertAlign w:val="superscript"/>
        </w:rPr>
        <w:t>;</w:t>
      </w:r>
      <w:r w:rsidR="00B9305F" w:rsidRPr="007F3722">
        <w:t xml:space="preserve"> and</w:t>
      </w:r>
    </w:p>
    <w:p w14:paraId="34C6081D" w14:textId="20C3C18E" w:rsidR="00B9305F" w:rsidRPr="007F3722" w:rsidRDefault="006A653B" w:rsidP="005B1D5A">
      <w:pPr>
        <w:pStyle w:val="ListBullet"/>
      </w:pPr>
      <w:proofErr w:type="gramStart"/>
      <w:r w:rsidRPr="007F3722">
        <w:t>sites</w:t>
      </w:r>
      <w:proofErr w:type="gramEnd"/>
      <w:r w:rsidRPr="007F3722">
        <w:t xml:space="preserve"> </w:t>
      </w:r>
      <w:r w:rsidR="00B9305F" w:rsidRPr="007F3722">
        <w:t xml:space="preserve">and places of historic cultural heritage significance, including as part of the EMF (see </w:t>
      </w:r>
      <w:r w:rsidR="00B9305F" w:rsidRPr="00272D6A">
        <w:t xml:space="preserve">section </w:t>
      </w:r>
      <w:r w:rsidR="00654C8D" w:rsidRPr="00272D6A">
        <w:t>3.</w:t>
      </w:r>
      <w:r w:rsidR="00B7316F">
        <w:t>7</w:t>
      </w:r>
      <w:r w:rsidR="00B9305F" w:rsidRPr="007F3722">
        <w:t xml:space="preserve">). </w:t>
      </w:r>
    </w:p>
    <w:p w14:paraId="1FD9DF07" w14:textId="41AECB82" w:rsidR="007F7FA2" w:rsidRDefault="00500D4A" w:rsidP="00934142">
      <w:pPr>
        <w:pStyle w:val="Heading2"/>
        <w:rPr>
          <w:lang w:val="en-AU"/>
        </w:rPr>
      </w:pPr>
      <w:bookmarkStart w:id="75" w:name="_Toc476133172"/>
      <w:bookmarkStart w:id="76" w:name="_Toc476133173"/>
      <w:bookmarkStart w:id="77" w:name="_Toc476133177"/>
      <w:bookmarkStart w:id="78" w:name="_Toc476133178"/>
      <w:bookmarkStart w:id="79" w:name="_Toc476133180"/>
      <w:bookmarkStart w:id="80" w:name="_Toc476133181"/>
      <w:bookmarkStart w:id="81" w:name="_Toc476133183"/>
      <w:bookmarkStart w:id="82" w:name="_Toc476133184"/>
      <w:bookmarkStart w:id="83" w:name="_Toc476133185"/>
      <w:bookmarkStart w:id="84" w:name="_Toc476133186"/>
      <w:bookmarkStart w:id="85" w:name="_Toc476133187"/>
      <w:bookmarkStart w:id="86" w:name="_Toc476133188"/>
      <w:bookmarkStart w:id="87" w:name="_Toc476133190"/>
      <w:bookmarkStart w:id="88" w:name="_Toc499814648"/>
      <w:bookmarkEnd w:id="61"/>
      <w:bookmarkEnd w:id="62"/>
      <w:bookmarkEnd w:id="63"/>
      <w:bookmarkEnd w:id="64"/>
      <w:bookmarkEnd w:id="65"/>
      <w:bookmarkEnd w:id="66"/>
      <w:bookmarkEnd w:id="67"/>
      <w:bookmarkEnd w:id="68"/>
      <w:bookmarkEnd w:id="69"/>
      <w:bookmarkEnd w:id="75"/>
      <w:bookmarkEnd w:id="76"/>
      <w:bookmarkEnd w:id="77"/>
      <w:bookmarkEnd w:id="78"/>
      <w:bookmarkEnd w:id="79"/>
      <w:bookmarkEnd w:id="80"/>
      <w:bookmarkEnd w:id="81"/>
      <w:bookmarkEnd w:id="82"/>
      <w:bookmarkEnd w:id="83"/>
      <w:bookmarkEnd w:id="84"/>
      <w:bookmarkEnd w:id="85"/>
      <w:bookmarkEnd w:id="86"/>
      <w:bookmarkEnd w:id="87"/>
      <w:r>
        <w:rPr>
          <w:lang w:val="en-AU"/>
        </w:rPr>
        <w:t>Catchment Values</w:t>
      </w:r>
      <w:bookmarkEnd w:id="88"/>
    </w:p>
    <w:p w14:paraId="3312BEEE" w14:textId="77777777" w:rsidR="00500D4A" w:rsidRPr="007F3722" w:rsidRDefault="00500D4A" w:rsidP="00500D4A">
      <w:pPr>
        <w:spacing w:after="0"/>
        <w:rPr>
          <w:b/>
        </w:rPr>
      </w:pPr>
      <w:r w:rsidRPr="007A1931">
        <w:rPr>
          <w:b/>
        </w:rPr>
        <w:t>Draft e</w:t>
      </w:r>
      <w:r w:rsidRPr="007F3722">
        <w:rPr>
          <w:b/>
        </w:rPr>
        <w:t>valuation objective</w:t>
      </w:r>
    </w:p>
    <w:p w14:paraId="713370E6" w14:textId="4022BCCF" w:rsidR="00500D4A" w:rsidRPr="007F3722" w:rsidRDefault="00500D4A" w:rsidP="00500D4A">
      <w:r w:rsidRPr="00AA5D1C">
        <w:rPr>
          <w:i/>
        </w:rPr>
        <w:t xml:space="preserve">To maintain the functions and values of aquatic environments, surface water and groundwater including avoiding </w:t>
      </w:r>
      <w:r w:rsidR="000A5E06" w:rsidRPr="00AA5D1C">
        <w:rPr>
          <w:i/>
        </w:rPr>
        <w:t xml:space="preserve">adverse </w:t>
      </w:r>
      <w:r w:rsidRPr="00AA5D1C">
        <w:rPr>
          <w:i/>
        </w:rPr>
        <w:t>effects on hydrology and protected beneficial uses</w:t>
      </w:r>
      <w:r w:rsidR="003569D6">
        <w:rPr>
          <w:i/>
        </w:rPr>
        <w:t xml:space="preserve"> </w:t>
      </w:r>
      <w:r w:rsidR="005E127C" w:rsidRPr="00FF532F">
        <w:rPr>
          <w:i/>
        </w:rPr>
        <w:t>including downstream biodiversity values and their habitat</w:t>
      </w:r>
      <w:r w:rsidRPr="007F3722">
        <w:t>.</w:t>
      </w:r>
      <w:r>
        <w:t xml:space="preserve">  </w:t>
      </w:r>
    </w:p>
    <w:p w14:paraId="5D7F097C" w14:textId="6626B71A" w:rsidR="00500D4A" w:rsidRPr="007F3722" w:rsidRDefault="008C7A58" w:rsidP="00500D4A">
      <w:pPr>
        <w:spacing w:after="0"/>
        <w:rPr>
          <w:b/>
        </w:rPr>
      </w:pPr>
      <w:r>
        <w:rPr>
          <w:b/>
        </w:rPr>
        <w:t>Key issues</w:t>
      </w:r>
    </w:p>
    <w:p w14:paraId="2191D2ED" w14:textId="12877EEA" w:rsidR="00500D4A" w:rsidRPr="00500D4A" w:rsidRDefault="00500D4A" w:rsidP="00500D4A">
      <w:pPr>
        <w:pStyle w:val="ListParagraph"/>
        <w:numPr>
          <w:ilvl w:val="0"/>
          <w:numId w:val="3"/>
        </w:numPr>
        <w:ind w:left="357" w:hanging="357"/>
      </w:pPr>
      <w:r w:rsidRPr="00500D4A">
        <w:t xml:space="preserve">Potential for the project to have a significant effect on hydrology and affect existing sedimentation and erosion processes leading to land </w:t>
      </w:r>
      <w:r w:rsidR="00FF317F">
        <w:t xml:space="preserve">and aquatic habitat </w:t>
      </w:r>
      <w:r w:rsidRPr="00500D4A">
        <w:t>degradation.</w:t>
      </w:r>
      <w:r w:rsidR="00236DA0">
        <w:t xml:space="preserve">  </w:t>
      </w:r>
    </w:p>
    <w:p w14:paraId="6D9BC378" w14:textId="2ABD8F4E" w:rsidR="00500D4A" w:rsidRPr="00500D4A" w:rsidRDefault="00500D4A" w:rsidP="00500D4A">
      <w:pPr>
        <w:pStyle w:val="ListParagraph"/>
        <w:numPr>
          <w:ilvl w:val="0"/>
          <w:numId w:val="3"/>
        </w:numPr>
        <w:ind w:left="357" w:hanging="357"/>
      </w:pPr>
      <w:r w:rsidRPr="00500D4A">
        <w:t xml:space="preserve">Potential for the project to have a significant effect on groundwater and its beneficial uses.  </w:t>
      </w:r>
    </w:p>
    <w:p w14:paraId="0BA6C23E" w14:textId="10354315" w:rsidR="00500D4A" w:rsidRPr="007F3722" w:rsidRDefault="00500D4A" w:rsidP="00500D4A">
      <w:pPr>
        <w:spacing w:after="0"/>
        <w:rPr>
          <w:b/>
        </w:rPr>
      </w:pPr>
      <w:r w:rsidRPr="007F3722">
        <w:rPr>
          <w:b/>
        </w:rPr>
        <w:t>Existing environment</w:t>
      </w:r>
    </w:p>
    <w:p w14:paraId="13AC4FD3" w14:textId="4B635D29" w:rsidR="00236DA0" w:rsidRPr="00236DA0" w:rsidRDefault="00236DA0" w:rsidP="00236DA0">
      <w:pPr>
        <w:pStyle w:val="ListParagraph"/>
        <w:numPr>
          <w:ilvl w:val="0"/>
          <w:numId w:val="3"/>
        </w:numPr>
        <w:ind w:left="357" w:hanging="357"/>
      </w:pPr>
      <w:r w:rsidRPr="00236DA0">
        <w:t>Characterise the groundwater and surface water environments and drainage features in the project area, including the occurrence and representation of different wetland types.</w:t>
      </w:r>
      <w:r>
        <w:t xml:space="preserve">  </w:t>
      </w:r>
    </w:p>
    <w:p w14:paraId="6815495C" w14:textId="584ADF3F" w:rsidR="00236DA0" w:rsidRPr="007F3722" w:rsidRDefault="00236DA0" w:rsidP="00236DA0">
      <w:pPr>
        <w:pStyle w:val="ListParagraph"/>
        <w:numPr>
          <w:ilvl w:val="0"/>
          <w:numId w:val="3"/>
        </w:numPr>
        <w:ind w:left="357" w:hanging="357"/>
      </w:pPr>
      <w:r w:rsidRPr="00236DA0">
        <w:t xml:space="preserve">Characterise the soils in the project area. </w:t>
      </w:r>
      <w:r>
        <w:t xml:space="preserve"> </w:t>
      </w:r>
    </w:p>
    <w:p w14:paraId="5A617CC6" w14:textId="030E1166" w:rsidR="00500D4A" w:rsidRPr="007F3722" w:rsidRDefault="00500D4A" w:rsidP="00500D4A">
      <w:pPr>
        <w:spacing w:after="0"/>
        <w:rPr>
          <w:b/>
        </w:rPr>
      </w:pPr>
      <w:r w:rsidRPr="007F3722">
        <w:rPr>
          <w:b/>
        </w:rPr>
        <w:lastRenderedPageBreak/>
        <w:t>Design and mitigation measures</w:t>
      </w:r>
    </w:p>
    <w:p w14:paraId="33F7ADE8" w14:textId="64096A96" w:rsidR="00236DA0" w:rsidRPr="00236DA0" w:rsidRDefault="00236DA0" w:rsidP="00236DA0">
      <w:pPr>
        <w:pStyle w:val="bullet"/>
        <w:numPr>
          <w:ilvl w:val="0"/>
          <w:numId w:val="3"/>
        </w:numPr>
      </w:pPr>
      <w:r w:rsidRPr="00236DA0">
        <w:t xml:space="preserve">Identify proposed measures to mitigate any potential effects, including any relevant design features or preventative techniques to be employed during construction. </w:t>
      </w:r>
      <w:r>
        <w:t xml:space="preserve"> </w:t>
      </w:r>
    </w:p>
    <w:p w14:paraId="3BFB298B" w14:textId="18212C43" w:rsidR="00500D4A" w:rsidRPr="007F3722" w:rsidRDefault="00500D4A" w:rsidP="00500D4A">
      <w:pPr>
        <w:spacing w:after="0"/>
        <w:rPr>
          <w:b/>
        </w:rPr>
      </w:pPr>
      <w:r w:rsidRPr="007F3722">
        <w:rPr>
          <w:b/>
        </w:rPr>
        <w:t>Assessment of likely effects</w:t>
      </w:r>
    </w:p>
    <w:p w14:paraId="76074E19" w14:textId="3E051484" w:rsidR="00236DA0" w:rsidRPr="00236DA0" w:rsidRDefault="00236DA0" w:rsidP="00236DA0">
      <w:pPr>
        <w:pStyle w:val="bullet"/>
        <w:numPr>
          <w:ilvl w:val="0"/>
          <w:numId w:val="3"/>
        </w:numPr>
      </w:pPr>
      <w:r w:rsidRPr="00236DA0">
        <w:t>Identify and assess potential effects of the project on water environments and beneficial uses, including on permanent and ephemeral wetland systems</w:t>
      </w:r>
      <w:r w:rsidR="005E127C" w:rsidRPr="00FF532F">
        <w:t>, downstream biodiversity values and their habitat</w:t>
      </w:r>
      <w:r w:rsidRPr="00FF532F">
        <w:t>,</w:t>
      </w:r>
      <w:r w:rsidRPr="00236DA0">
        <w:t xml:space="preserve"> waterways, and surface water and groundwater flow and quality.</w:t>
      </w:r>
      <w:r>
        <w:t xml:space="preserve">  </w:t>
      </w:r>
    </w:p>
    <w:p w14:paraId="792AB24E" w14:textId="0C69FB93" w:rsidR="00236DA0" w:rsidRPr="007F3722" w:rsidRDefault="00236DA0" w:rsidP="00236DA0">
      <w:pPr>
        <w:pStyle w:val="bullet"/>
        <w:numPr>
          <w:ilvl w:val="0"/>
          <w:numId w:val="3"/>
        </w:numPr>
      </w:pPr>
      <w:r w:rsidRPr="00236DA0">
        <w:t xml:space="preserve">Identify and assess potential effects of the project on soil stability, erosion and the exposure and disposal of any waste or hazardous soils. </w:t>
      </w:r>
      <w:r>
        <w:t xml:space="preserve"> </w:t>
      </w:r>
    </w:p>
    <w:p w14:paraId="0AC0DD39" w14:textId="39586424" w:rsidR="00500D4A" w:rsidRPr="007F3722" w:rsidRDefault="00500D4A" w:rsidP="00500D4A">
      <w:pPr>
        <w:keepNext/>
        <w:spacing w:after="0"/>
        <w:rPr>
          <w:b/>
        </w:rPr>
      </w:pPr>
      <w:r w:rsidRPr="007F3722">
        <w:rPr>
          <w:b/>
        </w:rPr>
        <w:t>Approach to manage performance</w:t>
      </w:r>
    </w:p>
    <w:p w14:paraId="3F80E580" w14:textId="77777777" w:rsidR="005421AB" w:rsidRDefault="00236DA0" w:rsidP="00B94CEA">
      <w:pPr>
        <w:pStyle w:val="bullet"/>
        <w:numPr>
          <w:ilvl w:val="0"/>
          <w:numId w:val="3"/>
        </w:numPr>
        <w:sectPr w:rsidR="005421AB" w:rsidSect="00F40F2E">
          <w:headerReference w:type="first" r:id="rId23"/>
          <w:footerReference w:type="first" r:id="rId24"/>
          <w:pgSz w:w="11880" w:h="16820"/>
          <w:pgMar w:top="1446" w:right="1134" w:bottom="851" w:left="1134" w:header="720" w:footer="567" w:gutter="0"/>
          <w:cols w:space="0"/>
          <w:titlePg/>
        </w:sectPr>
      </w:pPr>
      <w:r w:rsidRPr="00236DA0">
        <w:t>Identify any additional measures to manage and monitor effects on catchment values and identify likely residual effects.</w:t>
      </w:r>
      <w:r>
        <w:t xml:space="preserve">  </w:t>
      </w:r>
      <w:bookmarkEnd w:id="51"/>
      <w:bookmarkEnd w:id="52"/>
      <w:bookmarkEnd w:id="53"/>
      <w:bookmarkEnd w:id="54"/>
      <w:bookmarkEnd w:id="55"/>
      <w:bookmarkEnd w:id="56"/>
      <w:bookmarkEnd w:id="57"/>
      <w:bookmarkEnd w:id="58"/>
      <w:bookmarkEnd w:id="59"/>
    </w:p>
    <w:p w14:paraId="4062F849" w14:textId="299EC1C2" w:rsidR="005421AB" w:rsidRPr="0062494E" w:rsidRDefault="005421AB" w:rsidP="0062494E">
      <w:pPr>
        <w:keepNext/>
        <w:spacing w:after="0"/>
        <w:rPr>
          <w:b/>
        </w:rPr>
      </w:pPr>
      <w:r>
        <w:rPr>
          <w:b/>
        </w:rPr>
        <w:lastRenderedPageBreak/>
        <w:t>Appendix A</w:t>
      </w:r>
    </w:p>
    <w:p w14:paraId="004999BA" w14:textId="77777777" w:rsidR="00BB1B29" w:rsidRDefault="00BB1B29" w:rsidP="00BB1B29">
      <w:pPr>
        <w:rPr>
          <w:rFonts w:ascii="Arial" w:hAnsi="Arial" w:cs="Arial"/>
          <w:b/>
          <w:sz w:val="20"/>
          <w:szCs w:val="20"/>
        </w:rPr>
      </w:pPr>
    </w:p>
    <w:p w14:paraId="45B244E2" w14:textId="36884CB8" w:rsidR="00BB1B29" w:rsidRDefault="00BB1B29" w:rsidP="00BB1B29">
      <w:pPr>
        <w:rPr>
          <w:rFonts w:ascii="Arial" w:hAnsi="Arial" w:cs="Arial"/>
          <w:b/>
          <w:sz w:val="20"/>
          <w:szCs w:val="20"/>
        </w:rPr>
      </w:pPr>
      <w:r w:rsidRPr="0075343A">
        <w:rPr>
          <w:rFonts w:ascii="Arial" w:hAnsi="Arial" w:cs="Arial"/>
          <w:b/>
          <w:sz w:val="20"/>
          <w:szCs w:val="20"/>
        </w:rPr>
        <w:t xml:space="preserve">DECISION ON PROJECT:  </w:t>
      </w:r>
      <w:r>
        <w:rPr>
          <w:rFonts w:ascii="Arial" w:hAnsi="Arial" w:cs="Arial"/>
          <w:b/>
          <w:sz w:val="20"/>
          <w:szCs w:val="20"/>
        </w:rPr>
        <w:t>Golden Plains Wind Farm</w:t>
      </w:r>
    </w:p>
    <w:p w14:paraId="630969EA" w14:textId="77777777" w:rsidR="00BB1B29" w:rsidRPr="0075343A" w:rsidRDefault="00BB1B29" w:rsidP="00BB1B29">
      <w:pPr>
        <w:rPr>
          <w:rFonts w:ascii="Arial" w:hAnsi="Arial" w:cs="Arial"/>
          <w:b/>
          <w:sz w:val="20"/>
          <w:szCs w:val="20"/>
        </w:rPr>
      </w:pPr>
      <w:r>
        <w:rPr>
          <w:rFonts w:ascii="Arial" w:hAnsi="Arial" w:cs="Arial"/>
          <w:b/>
          <w:sz w:val="20"/>
          <w:szCs w:val="20"/>
        </w:rPr>
        <w:t>Decision</w:t>
      </w:r>
      <w:r w:rsidRPr="0075343A">
        <w:rPr>
          <w:rFonts w:ascii="Arial" w:hAnsi="Arial" w:cs="Arial"/>
          <w:b/>
          <w:sz w:val="20"/>
          <w:szCs w:val="20"/>
        </w:rPr>
        <w:t xml:space="preserve"> under section </w:t>
      </w:r>
      <w:proofErr w:type="gramStart"/>
      <w:r w:rsidRPr="0075343A">
        <w:rPr>
          <w:rFonts w:ascii="Arial" w:hAnsi="Arial" w:cs="Arial"/>
          <w:b/>
          <w:sz w:val="20"/>
          <w:szCs w:val="20"/>
        </w:rPr>
        <w:t>8B(</w:t>
      </w:r>
      <w:proofErr w:type="gramEnd"/>
      <w:r w:rsidRPr="0075343A">
        <w:rPr>
          <w:rFonts w:ascii="Arial" w:hAnsi="Arial" w:cs="Arial"/>
          <w:b/>
          <w:sz w:val="20"/>
          <w:szCs w:val="20"/>
        </w:rPr>
        <w:t>3)(</w:t>
      </w:r>
      <w:r>
        <w:rPr>
          <w:rFonts w:ascii="Arial" w:hAnsi="Arial" w:cs="Arial"/>
          <w:b/>
          <w:sz w:val="20"/>
          <w:szCs w:val="20"/>
        </w:rPr>
        <w:t>a</w:t>
      </w:r>
      <w:r w:rsidRPr="0075343A">
        <w:rPr>
          <w:rFonts w:ascii="Arial" w:hAnsi="Arial" w:cs="Arial"/>
          <w:b/>
          <w:sz w:val="20"/>
          <w:szCs w:val="20"/>
        </w:rPr>
        <w:t xml:space="preserve">) of the </w:t>
      </w:r>
      <w:r w:rsidRPr="0075343A">
        <w:rPr>
          <w:rFonts w:ascii="Arial" w:hAnsi="Arial" w:cs="Arial"/>
          <w:b/>
          <w:i/>
          <w:sz w:val="20"/>
          <w:szCs w:val="20"/>
        </w:rPr>
        <w:t>Environment Effects Act 1978</w:t>
      </w:r>
    </w:p>
    <w:p w14:paraId="294D0F0D" w14:textId="1DEF93E5" w:rsidR="00BB1B29" w:rsidRDefault="00BB1B29" w:rsidP="00BB1B29">
      <w:pPr>
        <w:rPr>
          <w:rFonts w:ascii="Arial" w:hAnsi="Arial" w:cs="Arial"/>
          <w:sz w:val="20"/>
          <w:szCs w:val="20"/>
        </w:rPr>
      </w:pPr>
      <w:r w:rsidRPr="0075343A">
        <w:rPr>
          <w:rFonts w:ascii="Arial" w:hAnsi="Arial" w:cs="Arial"/>
          <w:sz w:val="20"/>
          <w:szCs w:val="20"/>
        </w:rPr>
        <w:t xml:space="preserve">Assessment though an Environment Effects Statement (EES) under the </w:t>
      </w:r>
      <w:r w:rsidRPr="0075343A">
        <w:rPr>
          <w:rFonts w:ascii="Arial" w:hAnsi="Arial" w:cs="Arial"/>
          <w:i/>
          <w:sz w:val="20"/>
          <w:szCs w:val="20"/>
        </w:rPr>
        <w:t>Environment Effects Act 1978</w:t>
      </w:r>
      <w:r w:rsidRPr="0075343A">
        <w:rPr>
          <w:rFonts w:ascii="Arial" w:hAnsi="Arial" w:cs="Arial"/>
          <w:sz w:val="20"/>
          <w:szCs w:val="20"/>
        </w:rPr>
        <w:t xml:space="preserve"> </w:t>
      </w:r>
      <w:r w:rsidRPr="0075343A">
        <w:rPr>
          <w:rFonts w:ascii="Arial" w:hAnsi="Arial" w:cs="Arial"/>
          <w:b/>
          <w:sz w:val="20"/>
          <w:szCs w:val="20"/>
          <w:u w:val="single"/>
        </w:rPr>
        <w:t>is required</w:t>
      </w:r>
      <w:r w:rsidRPr="0075343A">
        <w:rPr>
          <w:rFonts w:ascii="Arial" w:hAnsi="Arial" w:cs="Arial"/>
          <w:sz w:val="20"/>
          <w:szCs w:val="20"/>
        </w:rPr>
        <w:t xml:space="preserve"> for the reasons set out in the attached </w:t>
      </w:r>
      <w:r>
        <w:rPr>
          <w:rFonts w:ascii="Arial" w:hAnsi="Arial" w:cs="Arial"/>
          <w:sz w:val="20"/>
          <w:szCs w:val="20"/>
        </w:rPr>
        <w:t>Notice of Reasons for Decision:</w:t>
      </w:r>
    </w:p>
    <w:p w14:paraId="211CAE7E" w14:textId="06798E02" w:rsidR="00BB1B29" w:rsidRPr="0062494E" w:rsidRDefault="00BB1B29" w:rsidP="00BB1B29">
      <w:pPr>
        <w:rPr>
          <w:rFonts w:ascii="Arial" w:hAnsi="Arial" w:cs="Arial"/>
          <w:b/>
          <w:i/>
          <w:sz w:val="20"/>
          <w:szCs w:val="20"/>
        </w:rPr>
      </w:pPr>
      <w:r w:rsidRPr="00394ED6">
        <w:rPr>
          <w:rFonts w:ascii="Arial" w:hAnsi="Arial" w:cs="Arial"/>
          <w:b/>
          <w:sz w:val="20"/>
          <w:szCs w:val="20"/>
        </w:rPr>
        <w:t xml:space="preserve">Procedures and requirements under section </w:t>
      </w:r>
      <w:proofErr w:type="gramStart"/>
      <w:r w:rsidRPr="00394ED6">
        <w:rPr>
          <w:rFonts w:ascii="Arial" w:hAnsi="Arial" w:cs="Arial"/>
          <w:b/>
          <w:sz w:val="20"/>
          <w:szCs w:val="20"/>
        </w:rPr>
        <w:t>8B(</w:t>
      </w:r>
      <w:proofErr w:type="gramEnd"/>
      <w:r w:rsidRPr="00394ED6">
        <w:rPr>
          <w:rFonts w:ascii="Arial" w:hAnsi="Arial" w:cs="Arial"/>
          <w:b/>
          <w:sz w:val="20"/>
          <w:szCs w:val="20"/>
        </w:rPr>
        <w:t xml:space="preserve">5) of the </w:t>
      </w:r>
      <w:r>
        <w:rPr>
          <w:rFonts w:ascii="Arial" w:hAnsi="Arial" w:cs="Arial"/>
          <w:b/>
          <w:i/>
          <w:sz w:val="20"/>
          <w:szCs w:val="20"/>
        </w:rPr>
        <w:t>Environment Effects Act 1978</w:t>
      </w:r>
    </w:p>
    <w:p w14:paraId="645ED0A4" w14:textId="77777777" w:rsidR="00BB1B29" w:rsidRPr="00394ED6" w:rsidRDefault="00BB1B29" w:rsidP="00BB1B29">
      <w:pPr>
        <w:rPr>
          <w:rFonts w:ascii="Arial" w:hAnsi="Arial" w:cs="Arial"/>
          <w:sz w:val="20"/>
          <w:szCs w:val="20"/>
        </w:rPr>
      </w:pPr>
      <w:r w:rsidRPr="00394ED6">
        <w:rPr>
          <w:rFonts w:ascii="Arial" w:hAnsi="Arial" w:cs="Arial"/>
          <w:sz w:val="20"/>
          <w:szCs w:val="20"/>
        </w:rPr>
        <w:t xml:space="preserve">The procedures and requirements applying to the EES process, in accordance with both section </w:t>
      </w:r>
      <w:proofErr w:type="gramStart"/>
      <w:r w:rsidRPr="00394ED6">
        <w:rPr>
          <w:rFonts w:ascii="Arial" w:hAnsi="Arial" w:cs="Arial"/>
          <w:sz w:val="20"/>
          <w:szCs w:val="20"/>
        </w:rPr>
        <w:t>8B(</w:t>
      </w:r>
      <w:proofErr w:type="gramEnd"/>
      <w:r w:rsidRPr="00394ED6">
        <w:rPr>
          <w:rFonts w:ascii="Arial" w:hAnsi="Arial" w:cs="Arial"/>
          <w:sz w:val="20"/>
          <w:szCs w:val="20"/>
        </w:rPr>
        <w:t xml:space="preserve">5) of the Act and the </w:t>
      </w:r>
      <w:r w:rsidRPr="00394ED6">
        <w:rPr>
          <w:rFonts w:ascii="Arial" w:hAnsi="Arial" w:cs="Arial"/>
          <w:i/>
          <w:sz w:val="20"/>
          <w:szCs w:val="20"/>
        </w:rPr>
        <w:t>Ministerial guidelines for assessment of environmental effects under the Environment Effects Act 1978</w:t>
      </w:r>
      <w:r w:rsidRPr="00394ED6">
        <w:rPr>
          <w:rFonts w:ascii="Arial" w:hAnsi="Arial" w:cs="Arial"/>
          <w:sz w:val="20"/>
          <w:szCs w:val="20"/>
        </w:rPr>
        <w:t xml:space="preserve"> (Ministerial Guidelines), are as follows:</w:t>
      </w:r>
    </w:p>
    <w:p w14:paraId="24771E9D" w14:textId="77777777" w:rsidR="00BB1B29" w:rsidRPr="00394ED6" w:rsidRDefault="00BB1B29" w:rsidP="00BB1B29">
      <w:pPr>
        <w:numPr>
          <w:ilvl w:val="0"/>
          <w:numId w:val="29"/>
        </w:numPr>
        <w:spacing w:before="120" w:after="0" w:line="240" w:lineRule="auto"/>
        <w:ind w:hanging="540"/>
        <w:rPr>
          <w:rFonts w:ascii="Arial" w:hAnsi="Arial" w:cs="Arial"/>
          <w:sz w:val="20"/>
          <w:szCs w:val="20"/>
        </w:rPr>
      </w:pPr>
      <w:r w:rsidRPr="00394ED6">
        <w:rPr>
          <w:rFonts w:ascii="Arial" w:hAnsi="Arial" w:cs="Arial"/>
          <w:sz w:val="20"/>
          <w:szCs w:val="20"/>
        </w:rPr>
        <w:t>The EES is to document assessment of the potentially significant environmental effects of the proposed project, including the feasibility of associated avoidance, mitigation and management measures, in particular focusing on:</w:t>
      </w:r>
    </w:p>
    <w:p w14:paraId="08DE2A41" w14:textId="77777777" w:rsidR="00BB1B29" w:rsidRPr="00394ED6" w:rsidRDefault="00BB1B29" w:rsidP="00BB1B29">
      <w:pPr>
        <w:numPr>
          <w:ilvl w:val="1"/>
          <w:numId w:val="29"/>
        </w:numPr>
        <w:spacing w:before="120" w:after="0" w:line="240" w:lineRule="auto"/>
        <w:rPr>
          <w:rFonts w:ascii="Arial" w:hAnsi="Arial" w:cs="Arial"/>
          <w:sz w:val="20"/>
          <w:szCs w:val="20"/>
        </w:rPr>
      </w:pPr>
      <w:r w:rsidRPr="00394ED6">
        <w:rPr>
          <w:rFonts w:ascii="Arial" w:hAnsi="Arial" w:cs="Arial"/>
          <w:sz w:val="20"/>
          <w:szCs w:val="20"/>
        </w:rPr>
        <w:t xml:space="preserve">Potential effects on </w:t>
      </w:r>
      <w:r>
        <w:rPr>
          <w:rFonts w:ascii="Arial" w:hAnsi="Arial" w:cs="Arial"/>
          <w:sz w:val="20"/>
          <w:szCs w:val="20"/>
        </w:rPr>
        <w:t xml:space="preserve">biodiversity and ecological values within and near the site </w:t>
      </w:r>
      <w:r w:rsidRPr="00394ED6">
        <w:rPr>
          <w:rFonts w:ascii="Arial" w:hAnsi="Arial" w:cs="Arial"/>
          <w:sz w:val="20"/>
          <w:szCs w:val="20"/>
        </w:rPr>
        <w:t>including</w:t>
      </w:r>
      <w:r>
        <w:rPr>
          <w:rFonts w:ascii="Arial" w:hAnsi="Arial" w:cs="Arial"/>
          <w:sz w:val="20"/>
          <w:szCs w:val="20"/>
        </w:rPr>
        <w:t xml:space="preserve"> native vegetation, listed communities and species (flora and fauna) under the </w:t>
      </w:r>
      <w:r w:rsidRPr="00394ED6">
        <w:rPr>
          <w:rFonts w:ascii="Arial" w:hAnsi="Arial" w:cs="Arial"/>
          <w:i/>
          <w:sz w:val="20"/>
          <w:szCs w:val="20"/>
        </w:rPr>
        <w:t>Flora and Fauna Guarantee Act 1988</w:t>
      </w:r>
      <w:r w:rsidRPr="00394ED6">
        <w:rPr>
          <w:rFonts w:ascii="Arial" w:hAnsi="Arial" w:cs="Arial"/>
          <w:sz w:val="20"/>
          <w:szCs w:val="20"/>
        </w:rPr>
        <w:t xml:space="preserve"> and </w:t>
      </w:r>
      <w:r w:rsidRPr="00394ED6">
        <w:rPr>
          <w:rFonts w:ascii="Arial" w:hAnsi="Arial" w:cs="Arial"/>
          <w:i/>
          <w:sz w:val="20"/>
          <w:szCs w:val="20"/>
        </w:rPr>
        <w:t>Environment Protection and Biodiversity Conservation Act 1999</w:t>
      </w:r>
      <w:r>
        <w:rPr>
          <w:rFonts w:ascii="Arial" w:hAnsi="Arial" w:cs="Arial"/>
          <w:sz w:val="20"/>
          <w:szCs w:val="20"/>
        </w:rPr>
        <w:t>.</w:t>
      </w:r>
    </w:p>
    <w:p w14:paraId="4E07C273" w14:textId="77777777" w:rsidR="00BB1B29" w:rsidRDefault="00BB1B29" w:rsidP="00BB1B29">
      <w:pPr>
        <w:numPr>
          <w:ilvl w:val="1"/>
          <w:numId w:val="29"/>
        </w:numPr>
        <w:spacing w:before="120" w:after="0" w:line="240" w:lineRule="auto"/>
        <w:rPr>
          <w:rFonts w:ascii="Arial" w:hAnsi="Arial" w:cs="Arial"/>
          <w:sz w:val="20"/>
          <w:szCs w:val="20"/>
        </w:rPr>
      </w:pPr>
      <w:r w:rsidRPr="00394ED6">
        <w:rPr>
          <w:rFonts w:ascii="Arial" w:hAnsi="Arial" w:cs="Arial"/>
          <w:sz w:val="20"/>
          <w:szCs w:val="20"/>
        </w:rPr>
        <w:t xml:space="preserve">Potential </w:t>
      </w:r>
      <w:r>
        <w:rPr>
          <w:rFonts w:ascii="Arial" w:hAnsi="Arial" w:cs="Arial"/>
          <w:sz w:val="20"/>
          <w:szCs w:val="20"/>
        </w:rPr>
        <w:t>effects on the local and regional landscape values and visual amenity, including for non-neighbouring landholders and local towns</w:t>
      </w:r>
      <w:r w:rsidRPr="0035412A">
        <w:rPr>
          <w:rFonts w:ascii="Arial" w:hAnsi="Arial" w:cs="Arial"/>
          <w:sz w:val="20"/>
          <w:szCs w:val="20"/>
        </w:rPr>
        <w:t>.</w:t>
      </w:r>
    </w:p>
    <w:p w14:paraId="1ABB9085" w14:textId="77777777" w:rsidR="00BB1B29" w:rsidRPr="0035412A" w:rsidRDefault="00BB1B29" w:rsidP="00BB1B29">
      <w:pPr>
        <w:numPr>
          <w:ilvl w:val="1"/>
          <w:numId w:val="29"/>
        </w:numPr>
        <w:spacing w:before="120" w:after="0" w:line="240" w:lineRule="auto"/>
        <w:rPr>
          <w:rFonts w:ascii="Arial" w:hAnsi="Arial" w:cs="Arial"/>
          <w:sz w:val="20"/>
          <w:szCs w:val="20"/>
        </w:rPr>
      </w:pPr>
      <w:r>
        <w:rPr>
          <w:rFonts w:ascii="Arial" w:hAnsi="Arial" w:cs="Arial"/>
          <w:sz w:val="20"/>
          <w:szCs w:val="20"/>
        </w:rPr>
        <w:t>An assessment of alternatives (designs) demonstrating how the project has successfully avoided and minimised potential environmental effects.</w:t>
      </w:r>
    </w:p>
    <w:p w14:paraId="28A3F085" w14:textId="77777777" w:rsidR="00BB1B29" w:rsidRPr="00394ED6" w:rsidRDefault="00BB1B29" w:rsidP="00BB1B29">
      <w:pPr>
        <w:numPr>
          <w:ilvl w:val="0"/>
          <w:numId w:val="29"/>
        </w:numPr>
        <w:spacing w:before="120" w:after="0" w:line="240" w:lineRule="auto"/>
        <w:ind w:hanging="540"/>
        <w:rPr>
          <w:rFonts w:ascii="Arial" w:hAnsi="Arial" w:cs="Arial"/>
          <w:sz w:val="20"/>
          <w:szCs w:val="20"/>
        </w:rPr>
      </w:pPr>
      <w:r w:rsidRPr="00394ED6">
        <w:rPr>
          <w:rFonts w:ascii="Arial" w:hAnsi="Arial" w:cs="Arial"/>
          <w:sz w:val="20"/>
          <w:szCs w:val="20"/>
        </w:rPr>
        <w:t>The matters to be investigated and documented in the EES will be set out more fully in scoping requirements</w:t>
      </w:r>
      <w:r>
        <w:rPr>
          <w:rFonts w:ascii="Arial" w:hAnsi="Arial" w:cs="Arial"/>
          <w:sz w:val="20"/>
          <w:szCs w:val="20"/>
        </w:rPr>
        <w:t xml:space="preserve"> prepared by the </w:t>
      </w:r>
      <w:r w:rsidRPr="00394ED6">
        <w:rPr>
          <w:rFonts w:ascii="Arial" w:hAnsi="Arial" w:cs="Arial"/>
          <w:sz w:val="20"/>
          <w:szCs w:val="20"/>
        </w:rPr>
        <w:t>Department of Environment, Land, Water and Planning (DELWP).  Draft scoping requirements will be exhibited for 15 business days for public comment, before final scoping requirements are endorsed by the Minister for Planning.</w:t>
      </w:r>
    </w:p>
    <w:p w14:paraId="344EEC9E" w14:textId="77777777" w:rsidR="00BB1B29" w:rsidRPr="00394ED6" w:rsidRDefault="00BB1B29" w:rsidP="00BB1B29">
      <w:pPr>
        <w:numPr>
          <w:ilvl w:val="0"/>
          <w:numId w:val="29"/>
        </w:numPr>
        <w:spacing w:before="120" w:after="0" w:line="240" w:lineRule="auto"/>
        <w:ind w:hanging="540"/>
        <w:rPr>
          <w:rFonts w:ascii="Arial" w:hAnsi="Arial" w:cs="Arial"/>
          <w:sz w:val="20"/>
          <w:szCs w:val="20"/>
        </w:rPr>
      </w:pPr>
      <w:r w:rsidRPr="00394ED6">
        <w:rPr>
          <w:rFonts w:ascii="Arial" w:hAnsi="Arial" w:cs="Arial"/>
          <w:sz w:val="20"/>
          <w:szCs w:val="20"/>
        </w:rPr>
        <w:t>The proponent is to prepare and submit to the</w:t>
      </w:r>
      <w:r>
        <w:rPr>
          <w:rFonts w:ascii="Arial" w:hAnsi="Arial" w:cs="Arial"/>
          <w:sz w:val="20"/>
          <w:szCs w:val="20"/>
        </w:rPr>
        <w:t xml:space="preserve"> </w:t>
      </w:r>
      <w:r w:rsidRPr="00394ED6">
        <w:rPr>
          <w:rFonts w:ascii="Arial" w:hAnsi="Arial" w:cs="Arial"/>
          <w:sz w:val="20"/>
          <w:szCs w:val="20"/>
        </w:rPr>
        <w:t xml:space="preserve">DELWP a draft EES study program, to help inform DELWP’s preparation of scoping requirements. </w:t>
      </w:r>
    </w:p>
    <w:p w14:paraId="52D83C1E" w14:textId="77777777" w:rsidR="00BB1B29" w:rsidRPr="00394ED6" w:rsidRDefault="00BB1B29" w:rsidP="00BB1B29">
      <w:pPr>
        <w:numPr>
          <w:ilvl w:val="0"/>
          <w:numId w:val="29"/>
        </w:numPr>
        <w:spacing w:before="120" w:after="0" w:line="240" w:lineRule="auto"/>
        <w:ind w:hanging="540"/>
        <w:rPr>
          <w:rFonts w:ascii="Arial" w:hAnsi="Arial" w:cs="Arial"/>
          <w:sz w:val="20"/>
          <w:szCs w:val="20"/>
        </w:rPr>
      </w:pPr>
      <w:r w:rsidRPr="00394ED6">
        <w:rPr>
          <w:rFonts w:ascii="Arial" w:hAnsi="Arial" w:cs="Arial"/>
          <w:sz w:val="20"/>
          <w:szCs w:val="20"/>
        </w:rPr>
        <w:t>The scope and level of detail of investigation for the EES studies should be consistent with the approach set out in the scoping requirements and be adequate to inform an assessment of the significance and acceptability of its potential environmental effects, in the context of the Ministerial Guidelines.</w:t>
      </w:r>
    </w:p>
    <w:p w14:paraId="4C87391E" w14:textId="77777777" w:rsidR="00BB1B29" w:rsidRPr="00394ED6" w:rsidRDefault="00BB1B29" w:rsidP="00BB1B29">
      <w:pPr>
        <w:numPr>
          <w:ilvl w:val="0"/>
          <w:numId w:val="29"/>
        </w:numPr>
        <w:spacing w:before="120" w:after="0" w:line="240" w:lineRule="auto"/>
        <w:ind w:hanging="540"/>
        <w:rPr>
          <w:rFonts w:ascii="Arial" w:hAnsi="Arial" w:cs="Arial"/>
          <w:sz w:val="20"/>
          <w:szCs w:val="20"/>
        </w:rPr>
      </w:pPr>
      <w:r w:rsidRPr="00394ED6">
        <w:rPr>
          <w:rFonts w:ascii="Arial" w:hAnsi="Arial" w:cs="Arial"/>
          <w:sz w:val="20"/>
          <w:szCs w:val="20"/>
        </w:rPr>
        <w:t>DELWP will convene an inter-agency Technical Reference Group (TRG) to advise the Department and the proponent, as appropriate, during the preparation of the EES on the scoping requirements, the design and adequacy of the EES studies, and coordination with statutory approval processes.</w:t>
      </w:r>
    </w:p>
    <w:p w14:paraId="7AA71527" w14:textId="77777777" w:rsidR="00BB1B29" w:rsidRPr="00394ED6" w:rsidRDefault="00BB1B29" w:rsidP="00BB1B29">
      <w:pPr>
        <w:numPr>
          <w:ilvl w:val="0"/>
          <w:numId w:val="29"/>
        </w:numPr>
        <w:spacing w:before="120" w:after="0" w:line="240" w:lineRule="auto"/>
        <w:ind w:hanging="540"/>
        <w:rPr>
          <w:rFonts w:ascii="Arial" w:hAnsi="Arial" w:cs="Arial"/>
          <w:sz w:val="20"/>
          <w:szCs w:val="20"/>
        </w:rPr>
      </w:pPr>
      <w:r w:rsidRPr="00394ED6">
        <w:rPr>
          <w:rFonts w:ascii="Arial" w:hAnsi="Arial" w:cs="Arial"/>
          <w:sz w:val="20"/>
          <w:szCs w:val="20"/>
        </w:rPr>
        <w:t xml:space="preserve">The proponent is to prepare and implement an EES Consultation Plan for informing the public and consulting with stakeholders during the preparation of the EES.  The Plan is to be prepared having regard to advice from DELWP and the TRG, prior to be endorsed and published on the DELWP website. </w:t>
      </w:r>
    </w:p>
    <w:p w14:paraId="76E37087" w14:textId="77777777" w:rsidR="00BB1B29" w:rsidRPr="00394ED6" w:rsidRDefault="00BB1B29" w:rsidP="00BB1B29">
      <w:pPr>
        <w:numPr>
          <w:ilvl w:val="0"/>
          <w:numId w:val="29"/>
        </w:numPr>
        <w:spacing w:before="120" w:after="0" w:line="240" w:lineRule="auto"/>
        <w:ind w:hanging="540"/>
        <w:rPr>
          <w:rFonts w:ascii="Arial" w:hAnsi="Arial" w:cs="Arial"/>
          <w:sz w:val="20"/>
          <w:szCs w:val="20"/>
        </w:rPr>
      </w:pPr>
      <w:r w:rsidRPr="00394ED6">
        <w:rPr>
          <w:rFonts w:ascii="Arial" w:hAnsi="Arial" w:cs="Arial"/>
          <w:sz w:val="20"/>
          <w:szCs w:val="20"/>
        </w:rPr>
        <w:t>The proponent is also to prepare and submit to DELWP its proposed schedule for the completion of studies, preparation and exhibition of the EES, following confirmation of the scoping requirements.  This schedule is intended to facilitate the alignment of the proponent’s and DELWP’s timeframes, including for TRG review of technical studies for the EES and the main EES documentation.</w:t>
      </w:r>
    </w:p>
    <w:p w14:paraId="0E60D286" w14:textId="77777777" w:rsidR="00BB1B29" w:rsidRPr="00394ED6" w:rsidRDefault="00BB1B29" w:rsidP="00BB1B29">
      <w:pPr>
        <w:numPr>
          <w:ilvl w:val="0"/>
          <w:numId w:val="29"/>
        </w:numPr>
        <w:spacing w:before="120" w:after="0" w:line="240" w:lineRule="auto"/>
        <w:ind w:hanging="540"/>
        <w:rPr>
          <w:rFonts w:ascii="Arial" w:hAnsi="Arial" w:cs="Arial"/>
          <w:sz w:val="20"/>
          <w:szCs w:val="20"/>
        </w:rPr>
      </w:pPr>
      <w:r w:rsidRPr="00394ED6">
        <w:rPr>
          <w:rFonts w:ascii="Arial" w:hAnsi="Arial" w:cs="Arial"/>
          <w:sz w:val="20"/>
          <w:szCs w:val="20"/>
        </w:rPr>
        <w:t xml:space="preserve">The proponent is to apply appropriate peer review and quality management procedures to enable the completion of EES studies to </w:t>
      </w:r>
      <w:r>
        <w:rPr>
          <w:rFonts w:ascii="Arial" w:hAnsi="Arial" w:cs="Arial"/>
          <w:sz w:val="20"/>
          <w:szCs w:val="20"/>
        </w:rPr>
        <w:t>an acceptable</w:t>
      </w:r>
      <w:r w:rsidRPr="00394ED6">
        <w:rPr>
          <w:rFonts w:ascii="Arial" w:hAnsi="Arial" w:cs="Arial"/>
          <w:sz w:val="20"/>
          <w:szCs w:val="20"/>
        </w:rPr>
        <w:t xml:space="preserve"> standard.</w:t>
      </w:r>
    </w:p>
    <w:p w14:paraId="33790C50" w14:textId="77777777" w:rsidR="00BB1B29" w:rsidRPr="00394ED6" w:rsidRDefault="00BB1B29" w:rsidP="00BB1B29">
      <w:pPr>
        <w:numPr>
          <w:ilvl w:val="0"/>
          <w:numId w:val="29"/>
        </w:numPr>
        <w:spacing w:before="120" w:after="0" w:line="240" w:lineRule="auto"/>
        <w:ind w:hanging="540"/>
        <w:rPr>
          <w:rFonts w:ascii="Arial" w:hAnsi="Arial" w:cs="Arial"/>
          <w:sz w:val="20"/>
          <w:szCs w:val="20"/>
        </w:rPr>
      </w:pPr>
      <w:r w:rsidRPr="00394ED6">
        <w:rPr>
          <w:rFonts w:ascii="Arial" w:hAnsi="Arial" w:cs="Arial"/>
          <w:sz w:val="20"/>
          <w:szCs w:val="20"/>
        </w:rPr>
        <w:t>The EES is to be exhibited for a period of 30 business days for public comment, unless the exhibition period spans the Christmas–New Year period, in which case 40 business days will apply.</w:t>
      </w:r>
    </w:p>
    <w:p w14:paraId="45DA244A" w14:textId="77777777" w:rsidR="00BB1B29" w:rsidRPr="00394ED6" w:rsidRDefault="00BB1B29" w:rsidP="00BB1B29">
      <w:pPr>
        <w:numPr>
          <w:ilvl w:val="0"/>
          <w:numId w:val="29"/>
        </w:numPr>
        <w:spacing w:before="120" w:after="0" w:line="240" w:lineRule="auto"/>
        <w:ind w:hanging="540"/>
        <w:rPr>
          <w:rFonts w:ascii="Arial" w:hAnsi="Arial" w:cs="Arial"/>
          <w:sz w:val="20"/>
          <w:szCs w:val="20"/>
        </w:rPr>
      </w:pPr>
      <w:r w:rsidRPr="00394ED6">
        <w:rPr>
          <w:rFonts w:ascii="Arial" w:hAnsi="Arial" w:cs="Arial"/>
          <w:sz w:val="20"/>
          <w:szCs w:val="20"/>
        </w:rPr>
        <w:t xml:space="preserve">An inquiry will be appointed under the </w:t>
      </w:r>
      <w:r w:rsidRPr="00394ED6">
        <w:rPr>
          <w:rFonts w:ascii="Arial" w:hAnsi="Arial" w:cs="Arial"/>
          <w:i/>
          <w:sz w:val="20"/>
          <w:szCs w:val="20"/>
        </w:rPr>
        <w:t xml:space="preserve">Environment Effects Act 1978 </w:t>
      </w:r>
      <w:r w:rsidRPr="00394ED6">
        <w:rPr>
          <w:rFonts w:ascii="Arial" w:hAnsi="Arial" w:cs="Arial"/>
          <w:sz w:val="20"/>
          <w:szCs w:val="20"/>
        </w:rPr>
        <w:t xml:space="preserve">to consider </w:t>
      </w:r>
      <w:r>
        <w:rPr>
          <w:rFonts w:ascii="Arial" w:hAnsi="Arial" w:cs="Arial"/>
          <w:sz w:val="20"/>
          <w:szCs w:val="20"/>
        </w:rPr>
        <w:t xml:space="preserve">public comments and the </w:t>
      </w:r>
      <w:r w:rsidRPr="00394ED6">
        <w:rPr>
          <w:rFonts w:ascii="Arial" w:hAnsi="Arial" w:cs="Arial"/>
          <w:sz w:val="20"/>
          <w:szCs w:val="20"/>
        </w:rPr>
        <w:t xml:space="preserve">environmental effects of the proposal. </w:t>
      </w:r>
    </w:p>
    <w:p w14:paraId="5CAF12CF" w14:textId="77777777" w:rsidR="00BB1B29" w:rsidRDefault="00BB1B29" w:rsidP="00BB1B29">
      <w:pPr>
        <w:rPr>
          <w:rFonts w:ascii="Arial" w:hAnsi="Arial" w:cs="Arial"/>
          <w:sz w:val="20"/>
          <w:szCs w:val="20"/>
        </w:rPr>
      </w:pPr>
    </w:p>
    <w:p w14:paraId="43716691" w14:textId="77777777" w:rsidR="00BB1B29" w:rsidRPr="00B50496" w:rsidRDefault="00BB1B29" w:rsidP="00BB1B29">
      <w:pPr>
        <w:rPr>
          <w:rFonts w:ascii="Arial" w:hAnsi="Arial" w:cs="Arial"/>
          <w:b/>
          <w:szCs w:val="20"/>
        </w:rPr>
      </w:pPr>
      <w:r>
        <w:rPr>
          <w:rFonts w:ascii="Arial" w:hAnsi="Arial" w:cs="Arial"/>
          <w:b/>
          <w:szCs w:val="20"/>
        </w:rPr>
        <w:lastRenderedPageBreak/>
        <w:t>Notification</w:t>
      </w:r>
    </w:p>
    <w:p w14:paraId="70789A92" w14:textId="77777777" w:rsidR="00BB1B29" w:rsidRPr="0075343A" w:rsidRDefault="00BB1B29" w:rsidP="00BB1B29">
      <w:pPr>
        <w:rPr>
          <w:rFonts w:ascii="Arial" w:hAnsi="Arial" w:cs="Arial"/>
          <w:sz w:val="20"/>
          <w:szCs w:val="20"/>
        </w:rPr>
      </w:pPr>
      <w:r w:rsidRPr="0075343A">
        <w:rPr>
          <w:rFonts w:ascii="Arial" w:hAnsi="Arial" w:cs="Arial"/>
          <w:sz w:val="20"/>
          <w:szCs w:val="20"/>
        </w:rPr>
        <w:t>The following parties (proponent and relevant decision-makers) are to be notified of this decision:</w:t>
      </w:r>
    </w:p>
    <w:p w14:paraId="5DCEC155" w14:textId="77777777" w:rsidR="00BB1B29" w:rsidRPr="0075343A" w:rsidRDefault="00BB1B29" w:rsidP="00BB1B29">
      <w:pPr>
        <w:numPr>
          <w:ilvl w:val="0"/>
          <w:numId w:val="28"/>
        </w:numPr>
        <w:tabs>
          <w:tab w:val="clear" w:pos="1080"/>
        </w:tabs>
        <w:spacing w:before="120" w:after="0" w:line="240" w:lineRule="auto"/>
        <w:ind w:left="709"/>
        <w:rPr>
          <w:rFonts w:ascii="Arial" w:hAnsi="Arial" w:cs="Arial"/>
          <w:sz w:val="20"/>
          <w:szCs w:val="20"/>
        </w:rPr>
      </w:pPr>
      <w:proofErr w:type="spellStart"/>
      <w:r>
        <w:rPr>
          <w:rFonts w:ascii="Arial" w:hAnsi="Arial" w:cs="Arial"/>
          <w:sz w:val="20"/>
          <w:szCs w:val="20"/>
        </w:rPr>
        <w:t>WestWind</w:t>
      </w:r>
      <w:proofErr w:type="spellEnd"/>
      <w:r>
        <w:rPr>
          <w:rFonts w:ascii="Arial" w:hAnsi="Arial" w:cs="Arial"/>
          <w:sz w:val="20"/>
          <w:szCs w:val="20"/>
        </w:rPr>
        <w:t xml:space="preserve"> Energy Pty Ltd</w:t>
      </w:r>
      <w:r w:rsidRPr="0075343A">
        <w:rPr>
          <w:rFonts w:ascii="Arial" w:hAnsi="Arial" w:cs="Arial"/>
          <w:sz w:val="20"/>
          <w:szCs w:val="20"/>
        </w:rPr>
        <w:t xml:space="preserve"> (proponent).</w:t>
      </w:r>
    </w:p>
    <w:p w14:paraId="5FDBC21A" w14:textId="77777777" w:rsidR="00BB1B29" w:rsidRPr="0075343A" w:rsidRDefault="00BB1B29" w:rsidP="00BB1B29">
      <w:pPr>
        <w:numPr>
          <w:ilvl w:val="0"/>
          <w:numId w:val="28"/>
        </w:numPr>
        <w:tabs>
          <w:tab w:val="clear" w:pos="1080"/>
        </w:tabs>
        <w:spacing w:before="120" w:after="0" w:line="240" w:lineRule="auto"/>
        <w:ind w:left="709"/>
        <w:rPr>
          <w:rFonts w:ascii="Arial" w:hAnsi="Arial" w:cs="Arial"/>
          <w:sz w:val="20"/>
          <w:szCs w:val="20"/>
        </w:rPr>
      </w:pPr>
      <w:r>
        <w:rPr>
          <w:rFonts w:ascii="Arial" w:hAnsi="Arial" w:cs="Arial"/>
          <w:sz w:val="20"/>
          <w:szCs w:val="20"/>
        </w:rPr>
        <w:t>Golden Plains</w:t>
      </w:r>
      <w:r w:rsidRPr="0075343A">
        <w:rPr>
          <w:rFonts w:ascii="Arial" w:hAnsi="Arial" w:cs="Arial"/>
          <w:sz w:val="20"/>
          <w:szCs w:val="20"/>
        </w:rPr>
        <w:t xml:space="preserve"> Shire Council.</w:t>
      </w:r>
    </w:p>
    <w:p w14:paraId="0CB252B0" w14:textId="77777777" w:rsidR="00BB1B29" w:rsidRPr="0075343A" w:rsidRDefault="00BB1B29" w:rsidP="00BB1B29">
      <w:pPr>
        <w:numPr>
          <w:ilvl w:val="0"/>
          <w:numId w:val="28"/>
        </w:numPr>
        <w:tabs>
          <w:tab w:val="clear" w:pos="1080"/>
        </w:tabs>
        <w:spacing w:before="120" w:after="0" w:line="240" w:lineRule="auto"/>
        <w:ind w:left="709"/>
        <w:rPr>
          <w:rFonts w:ascii="Arial" w:hAnsi="Arial" w:cs="Arial"/>
          <w:sz w:val="20"/>
          <w:szCs w:val="20"/>
        </w:rPr>
      </w:pPr>
      <w:r>
        <w:rPr>
          <w:rFonts w:ascii="Arial" w:hAnsi="Arial" w:cs="Arial"/>
          <w:sz w:val="20"/>
          <w:szCs w:val="20"/>
        </w:rPr>
        <w:t>Colac Otway</w:t>
      </w:r>
      <w:r w:rsidRPr="0075343A">
        <w:rPr>
          <w:rFonts w:ascii="Arial" w:hAnsi="Arial" w:cs="Arial"/>
          <w:sz w:val="20"/>
          <w:szCs w:val="20"/>
        </w:rPr>
        <w:t xml:space="preserve"> Shire Council</w:t>
      </w:r>
      <w:r>
        <w:rPr>
          <w:rFonts w:ascii="Arial" w:hAnsi="Arial" w:cs="Arial"/>
          <w:sz w:val="20"/>
          <w:szCs w:val="20"/>
        </w:rPr>
        <w:t>.</w:t>
      </w:r>
    </w:p>
    <w:p w14:paraId="301AEB5A" w14:textId="77777777" w:rsidR="00BB1B29" w:rsidRPr="0075343A" w:rsidRDefault="00BB1B29" w:rsidP="00BB1B29">
      <w:pPr>
        <w:numPr>
          <w:ilvl w:val="0"/>
          <w:numId w:val="28"/>
        </w:numPr>
        <w:tabs>
          <w:tab w:val="clear" w:pos="1080"/>
        </w:tabs>
        <w:spacing w:before="120" w:after="0" w:line="240" w:lineRule="auto"/>
        <w:ind w:left="709"/>
        <w:rPr>
          <w:rFonts w:ascii="Arial" w:hAnsi="Arial" w:cs="Arial"/>
          <w:sz w:val="20"/>
          <w:szCs w:val="20"/>
        </w:rPr>
      </w:pPr>
      <w:r w:rsidRPr="0075343A">
        <w:rPr>
          <w:rFonts w:ascii="Arial" w:hAnsi="Arial" w:cs="Arial"/>
          <w:sz w:val="20"/>
          <w:szCs w:val="20"/>
        </w:rPr>
        <w:t>Executive Director of Aboriginal Victoria (AV) and Heritage Victoria.</w:t>
      </w:r>
    </w:p>
    <w:p w14:paraId="13C3A521" w14:textId="77777777" w:rsidR="00BB1B29" w:rsidRDefault="00BB1B29" w:rsidP="00BB1B29">
      <w:pPr>
        <w:numPr>
          <w:ilvl w:val="0"/>
          <w:numId w:val="28"/>
        </w:numPr>
        <w:tabs>
          <w:tab w:val="clear" w:pos="1080"/>
        </w:tabs>
        <w:spacing w:before="120" w:after="0" w:line="240" w:lineRule="auto"/>
        <w:ind w:left="709"/>
        <w:rPr>
          <w:rFonts w:ascii="Arial" w:hAnsi="Arial" w:cs="Arial"/>
          <w:sz w:val="20"/>
          <w:szCs w:val="20"/>
        </w:rPr>
      </w:pPr>
      <w:r w:rsidRPr="0075343A">
        <w:rPr>
          <w:rFonts w:ascii="Arial" w:hAnsi="Arial" w:cs="Arial"/>
          <w:sz w:val="20"/>
          <w:szCs w:val="20"/>
        </w:rPr>
        <w:t>Secretary DELWP.</w:t>
      </w:r>
    </w:p>
    <w:p w14:paraId="53A296C3" w14:textId="77777777" w:rsidR="00BB1B29" w:rsidRDefault="00BB1B29" w:rsidP="00BB1B29">
      <w:pPr>
        <w:numPr>
          <w:ilvl w:val="0"/>
          <w:numId w:val="28"/>
        </w:numPr>
        <w:tabs>
          <w:tab w:val="clear" w:pos="1080"/>
        </w:tabs>
        <w:spacing w:before="120" w:after="0" w:line="240" w:lineRule="auto"/>
        <w:ind w:left="709"/>
        <w:rPr>
          <w:rFonts w:ascii="Arial" w:hAnsi="Arial" w:cs="Arial"/>
          <w:sz w:val="20"/>
          <w:szCs w:val="20"/>
        </w:rPr>
      </w:pPr>
      <w:r w:rsidRPr="0035412A">
        <w:rPr>
          <w:rFonts w:ascii="Arial" w:hAnsi="Arial" w:cs="Arial"/>
          <w:sz w:val="20"/>
          <w:szCs w:val="20"/>
        </w:rPr>
        <w:t>Commonwealth Minister for the Environment and Energy.</w:t>
      </w:r>
    </w:p>
    <w:p w14:paraId="1F7EA463" w14:textId="77777777" w:rsidR="00BB1B29" w:rsidRPr="0035412A" w:rsidRDefault="00BB1B29" w:rsidP="00BB1B29">
      <w:pPr>
        <w:numPr>
          <w:ilvl w:val="0"/>
          <w:numId w:val="28"/>
        </w:numPr>
        <w:tabs>
          <w:tab w:val="clear" w:pos="1080"/>
        </w:tabs>
        <w:spacing w:before="120" w:after="0" w:line="240" w:lineRule="auto"/>
        <w:ind w:left="709"/>
        <w:rPr>
          <w:rFonts w:ascii="Arial" w:hAnsi="Arial" w:cs="Arial"/>
          <w:sz w:val="20"/>
          <w:szCs w:val="20"/>
        </w:rPr>
      </w:pPr>
      <w:r>
        <w:rPr>
          <w:rFonts w:ascii="Arial" w:hAnsi="Arial" w:cs="Arial"/>
          <w:sz w:val="20"/>
          <w:szCs w:val="20"/>
        </w:rPr>
        <w:t xml:space="preserve">Corangamite Catchment Management Authority </w:t>
      </w:r>
    </w:p>
    <w:p w14:paraId="02784DEE" w14:textId="77777777" w:rsidR="00BB1B29" w:rsidRPr="0062494E" w:rsidRDefault="00BB1B29" w:rsidP="0062494E">
      <w:pPr>
        <w:rPr>
          <w:rFonts w:ascii="Arial" w:hAnsi="Arial" w:cs="Arial"/>
          <w:szCs w:val="20"/>
        </w:rPr>
      </w:pPr>
    </w:p>
    <w:p w14:paraId="3B357236" w14:textId="77777777" w:rsidR="00BB1B29" w:rsidRDefault="00BB1B29" w:rsidP="0062494E">
      <w:pPr>
        <w:rPr>
          <w:rFonts w:ascii="Arial" w:hAnsi="Arial" w:cs="Arial"/>
          <w:szCs w:val="20"/>
        </w:rPr>
      </w:pPr>
    </w:p>
    <w:p w14:paraId="229B347C" w14:textId="77777777" w:rsidR="00BB1B29" w:rsidRPr="0062494E" w:rsidRDefault="00BB1B29" w:rsidP="0062494E">
      <w:pPr>
        <w:rPr>
          <w:rFonts w:ascii="Arial" w:hAnsi="Arial" w:cs="Arial"/>
          <w:szCs w:val="20"/>
        </w:rPr>
      </w:pPr>
    </w:p>
    <w:p w14:paraId="0C6B50BF" w14:textId="77777777" w:rsidR="00BB1B29" w:rsidRPr="0062494E" w:rsidRDefault="00BB1B29" w:rsidP="0062494E">
      <w:pPr>
        <w:rPr>
          <w:rFonts w:ascii="Arial" w:hAnsi="Arial" w:cs="Arial"/>
          <w:b/>
          <w:szCs w:val="20"/>
        </w:rPr>
      </w:pPr>
      <w:r w:rsidRPr="0062494E">
        <w:rPr>
          <w:rFonts w:ascii="Arial" w:hAnsi="Arial" w:cs="Arial"/>
          <w:b/>
          <w:szCs w:val="20"/>
        </w:rPr>
        <w:t>HON RICHARD WYNNE MP</w:t>
      </w:r>
    </w:p>
    <w:p w14:paraId="0C055BAC" w14:textId="77777777" w:rsidR="00BB1B29" w:rsidRPr="0062494E" w:rsidRDefault="00BB1B29" w:rsidP="0062494E">
      <w:pPr>
        <w:rPr>
          <w:rFonts w:ascii="Arial" w:hAnsi="Arial" w:cs="Arial"/>
          <w:b/>
          <w:szCs w:val="20"/>
        </w:rPr>
      </w:pPr>
      <w:r w:rsidRPr="0062494E">
        <w:rPr>
          <w:rFonts w:ascii="Arial" w:hAnsi="Arial" w:cs="Arial"/>
          <w:b/>
          <w:szCs w:val="20"/>
        </w:rPr>
        <w:t>Minister for Planning</w:t>
      </w:r>
    </w:p>
    <w:p w14:paraId="449A965F" w14:textId="72064CA9" w:rsidR="00BB1B29" w:rsidRPr="002A798E" w:rsidRDefault="00BB1B29" w:rsidP="0062494E">
      <w:r w:rsidRPr="0062494E">
        <w:rPr>
          <w:rFonts w:ascii="Arial" w:hAnsi="Arial" w:cs="Arial"/>
          <w:szCs w:val="20"/>
        </w:rPr>
        <w:t>Date:</w:t>
      </w:r>
      <w:r>
        <w:rPr>
          <w:rFonts w:ascii="Arial" w:hAnsi="Arial" w:cs="Arial"/>
          <w:szCs w:val="20"/>
        </w:rPr>
        <w:t xml:space="preserve"> 9/7/2017</w:t>
      </w:r>
    </w:p>
    <w:p w14:paraId="2F6D97D1" w14:textId="11E5FF54" w:rsidR="007038A8" w:rsidRPr="007F3722" w:rsidRDefault="007038A8" w:rsidP="0062494E">
      <w:pPr>
        <w:pStyle w:val="bullet"/>
        <w:ind w:left="0" w:firstLine="0"/>
      </w:pPr>
    </w:p>
    <w:sectPr w:rsidR="007038A8" w:rsidRPr="007F3722" w:rsidSect="00F40F2E">
      <w:pgSz w:w="11880" w:h="16820"/>
      <w:pgMar w:top="1446" w:right="1134" w:bottom="851" w:left="1134" w:header="720" w:footer="567" w:gutter="0"/>
      <w:cols w:space="0"/>
      <w:titlePg/>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5138B68" w15:done="0"/>
  <w15:commentEx w15:paraId="216846EA" w15:done="0"/>
  <w15:commentEx w15:paraId="0CBD28D1" w15:done="0"/>
  <w15:commentEx w15:paraId="65E87C1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5AD45E" w14:textId="77777777" w:rsidR="004A343D" w:rsidRDefault="004A343D" w:rsidP="00AC28B3">
      <w:r>
        <w:separator/>
      </w:r>
    </w:p>
  </w:endnote>
  <w:endnote w:type="continuationSeparator" w:id="0">
    <w:p w14:paraId="5C5DF62A" w14:textId="77777777" w:rsidR="004A343D" w:rsidRDefault="004A343D" w:rsidP="00AC2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6607271"/>
      <w:docPartObj>
        <w:docPartGallery w:val="Page Numbers (Bottom of Page)"/>
        <w:docPartUnique/>
      </w:docPartObj>
    </w:sdtPr>
    <w:sdtEndPr/>
    <w:sdtContent>
      <w:p w14:paraId="5F8AC43B" w14:textId="748C2896" w:rsidR="004A343D" w:rsidRDefault="004A343D" w:rsidP="00AC28B3">
        <w:pPr>
          <w:pStyle w:val="Footer"/>
        </w:pPr>
        <w:r w:rsidRPr="00191CC6">
          <w:fldChar w:fldCharType="begin"/>
        </w:r>
        <w:r w:rsidRPr="00191CC6">
          <w:instrText xml:space="preserve"> PAGE   \* MERGEFORMAT </w:instrText>
        </w:r>
        <w:r w:rsidRPr="00191CC6">
          <w:fldChar w:fldCharType="separate"/>
        </w:r>
        <w:r w:rsidR="0062494E">
          <w:rPr>
            <w:noProof/>
          </w:rPr>
          <w:t>ii</w:t>
        </w:r>
        <w:r w:rsidRPr="00191CC6">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5A6688" w14:textId="77777777" w:rsidR="004A343D" w:rsidRDefault="004A343D" w:rsidP="00AC28B3">
    <w:pPr>
      <w:pStyle w:val="Footer"/>
    </w:pPr>
  </w:p>
  <w:p w14:paraId="611C2427" w14:textId="77777777" w:rsidR="004A343D" w:rsidRDefault="004A343D" w:rsidP="00AC28B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val="0"/>
        <w:sz w:val="22"/>
      </w:rPr>
      <w:id w:val="22736834"/>
      <w:docPartObj>
        <w:docPartGallery w:val="Page Numbers (Bottom of Page)"/>
        <w:docPartUnique/>
      </w:docPartObj>
    </w:sdtPr>
    <w:sdtEndPr/>
    <w:sdtContent>
      <w:p w14:paraId="1DF7E977" w14:textId="2F713A00" w:rsidR="004A343D" w:rsidRPr="00F9533E" w:rsidRDefault="004A343D" w:rsidP="006A77D9">
        <w:pPr>
          <w:pStyle w:val="Footer"/>
          <w:spacing w:after="0" w:line="240" w:lineRule="auto"/>
          <w:jc w:val="center"/>
          <w:rPr>
            <w:i w:val="0"/>
            <w:sz w:val="22"/>
          </w:rPr>
        </w:pPr>
        <w:r w:rsidRPr="00B47392">
          <w:rPr>
            <w:i w:val="0"/>
            <w:sz w:val="22"/>
          </w:rPr>
          <w:fldChar w:fldCharType="begin"/>
        </w:r>
        <w:r w:rsidRPr="00B47392">
          <w:rPr>
            <w:i w:val="0"/>
            <w:sz w:val="22"/>
          </w:rPr>
          <w:instrText xml:space="preserve"> PAGE   \* MERGEFORMAT </w:instrText>
        </w:r>
        <w:r w:rsidRPr="00B47392">
          <w:rPr>
            <w:i w:val="0"/>
            <w:sz w:val="22"/>
          </w:rPr>
          <w:fldChar w:fldCharType="separate"/>
        </w:r>
        <w:r w:rsidR="0062494E">
          <w:rPr>
            <w:i w:val="0"/>
            <w:noProof/>
            <w:sz w:val="22"/>
          </w:rPr>
          <w:t>22</w:t>
        </w:r>
        <w:r w:rsidRPr="00B47392">
          <w:rPr>
            <w:i w:val="0"/>
            <w:sz w:val="22"/>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val="0"/>
        <w:sz w:val="22"/>
      </w:rPr>
      <w:id w:val="22736832"/>
      <w:docPartObj>
        <w:docPartGallery w:val="Page Numbers (Bottom of Page)"/>
        <w:docPartUnique/>
      </w:docPartObj>
    </w:sdtPr>
    <w:sdtEndPr/>
    <w:sdtContent>
      <w:p w14:paraId="5A971939" w14:textId="0E80BB00" w:rsidR="004A343D" w:rsidRPr="00C5672B" w:rsidRDefault="004A343D" w:rsidP="006A77D9">
        <w:pPr>
          <w:pStyle w:val="Footer"/>
          <w:spacing w:after="0" w:line="240" w:lineRule="auto"/>
          <w:jc w:val="center"/>
          <w:rPr>
            <w:i w:val="0"/>
            <w:sz w:val="22"/>
          </w:rPr>
        </w:pPr>
        <w:r w:rsidRPr="00B47392">
          <w:rPr>
            <w:i w:val="0"/>
            <w:sz w:val="22"/>
          </w:rPr>
          <w:fldChar w:fldCharType="begin"/>
        </w:r>
        <w:r w:rsidRPr="00B47392">
          <w:rPr>
            <w:i w:val="0"/>
            <w:sz w:val="22"/>
          </w:rPr>
          <w:instrText xml:space="preserve"> PAGE   \* MERGEFORMAT </w:instrText>
        </w:r>
        <w:r w:rsidRPr="00B47392">
          <w:rPr>
            <w:i w:val="0"/>
            <w:sz w:val="22"/>
          </w:rPr>
          <w:fldChar w:fldCharType="separate"/>
        </w:r>
        <w:r w:rsidR="0062494E">
          <w:rPr>
            <w:i w:val="0"/>
            <w:noProof/>
            <w:sz w:val="22"/>
          </w:rPr>
          <w:t>1</w:t>
        </w:r>
        <w:r w:rsidRPr="00B47392">
          <w:rPr>
            <w:i w:val="0"/>
            <w:sz w:val="22"/>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val="0"/>
        <w:sz w:val="22"/>
      </w:rPr>
      <w:id w:val="41105865"/>
      <w:docPartObj>
        <w:docPartGallery w:val="Page Numbers (Bottom of Page)"/>
        <w:docPartUnique/>
      </w:docPartObj>
    </w:sdtPr>
    <w:sdtEndPr/>
    <w:sdtContent>
      <w:p w14:paraId="19540DED" w14:textId="0B21A8E8" w:rsidR="004A343D" w:rsidRPr="00C5672B" w:rsidRDefault="004A343D" w:rsidP="006A77D9">
        <w:pPr>
          <w:pStyle w:val="Footer"/>
          <w:spacing w:after="0" w:line="240" w:lineRule="auto"/>
          <w:jc w:val="center"/>
          <w:rPr>
            <w:i w:val="0"/>
            <w:sz w:val="22"/>
          </w:rPr>
        </w:pPr>
        <w:r w:rsidRPr="00B47392">
          <w:rPr>
            <w:i w:val="0"/>
            <w:sz w:val="22"/>
          </w:rPr>
          <w:fldChar w:fldCharType="begin"/>
        </w:r>
        <w:r w:rsidRPr="00B47392">
          <w:rPr>
            <w:i w:val="0"/>
            <w:sz w:val="22"/>
          </w:rPr>
          <w:instrText xml:space="preserve"> PAGE   \* MERGEFORMAT </w:instrText>
        </w:r>
        <w:r w:rsidRPr="00B47392">
          <w:rPr>
            <w:i w:val="0"/>
            <w:sz w:val="22"/>
          </w:rPr>
          <w:fldChar w:fldCharType="separate"/>
        </w:r>
        <w:r w:rsidR="0062494E">
          <w:rPr>
            <w:i w:val="0"/>
            <w:noProof/>
            <w:sz w:val="22"/>
          </w:rPr>
          <w:t>3</w:t>
        </w:r>
        <w:r w:rsidRPr="00B47392">
          <w:rPr>
            <w:i w:val="0"/>
            <w:sz w:val="22"/>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val="0"/>
        <w:sz w:val="22"/>
      </w:rPr>
      <w:id w:val="-112069077"/>
      <w:docPartObj>
        <w:docPartGallery w:val="Page Numbers (Bottom of Page)"/>
        <w:docPartUnique/>
      </w:docPartObj>
    </w:sdtPr>
    <w:sdtEndPr/>
    <w:sdtContent>
      <w:p w14:paraId="21152D91" w14:textId="78C2E1E6" w:rsidR="004A343D" w:rsidRPr="00C5672B" w:rsidRDefault="004A343D" w:rsidP="006A77D9">
        <w:pPr>
          <w:pStyle w:val="Footer"/>
          <w:spacing w:after="0" w:line="240" w:lineRule="auto"/>
          <w:jc w:val="center"/>
          <w:rPr>
            <w:i w:val="0"/>
            <w:sz w:val="22"/>
          </w:rPr>
        </w:pPr>
        <w:r w:rsidRPr="00B47392">
          <w:rPr>
            <w:i w:val="0"/>
            <w:sz w:val="22"/>
          </w:rPr>
          <w:fldChar w:fldCharType="begin"/>
        </w:r>
        <w:r w:rsidRPr="00B47392">
          <w:rPr>
            <w:i w:val="0"/>
            <w:sz w:val="22"/>
          </w:rPr>
          <w:instrText xml:space="preserve"> PAGE   \* MERGEFORMAT </w:instrText>
        </w:r>
        <w:r w:rsidRPr="00B47392">
          <w:rPr>
            <w:i w:val="0"/>
            <w:sz w:val="22"/>
          </w:rPr>
          <w:fldChar w:fldCharType="separate"/>
        </w:r>
        <w:r w:rsidR="0062494E">
          <w:rPr>
            <w:i w:val="0"/>
            <w:noProof/>
            <w:sz w:val="22"/>
          </w:rPr>
          <w:t>21</w:t>
        </w:r>
        <w:r w:rsidRPr="00B47392">
          <w:rPr>
            <w:i w:val="0"/>
            <w:sz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198122" w14:textId="77777777" w:rsidR="004A343D" w:rsidRDefault="004A343D" w:rsidP="0072164F">
      <w:pPr>
        <w:spacing w:after="0" w:line="240" w:lineRule="auto"/>
      </w:pPr>
      <w:r>
        <w:separator/>
      </w:r>
    </w:p>
  </w:footnote>
  <w:footnote w:type="continuationSeparator" w:id="0">
    <w:p w14:paraId="6F641804" w14:textId="77777777" w:rsidR="004A343D" w:rsidRDefault="004A343D" w:rsidP="00AC28B3">
      <w:r>
        <w:continuationSeparator/>
      </w:r>
    </w:p>
  </w:footnote>
  <w:footnote w:id="1">
    <w:p w14:paraId="764A5B5B" w14:textId="77777777" w:rsidR="004A343D" w:rsidRPr="00B47392" w:rsidRDefault="004A343D" w:rsidP="00316D73">
      <w:pPr>
        <w:pStyle w:val="FootnoteText"/>
        <w:spacing w:after="0" w:line="240" w:lineRule="auto"/>
        <w:rPr>
          <w:sz w:val="20"/>
          <w:szCs w:val="20"/>
        </w:rPr>
      </w:pPr>
      <w:r w:rsidRPr="003B50A1">
        <w:rPr>
          <w:rStyle w:val="FootnoteReference"/>
          <w:sz w:val="20"/>
          <w:szCs w:val="20"/>
          <w:vertAlign w:val="superscript"/>
        </w:rPr>
        <w:footnoteRef/>
      </w:r>
      <w:r w:rsidRPr="00B47392">
        <w:rPr>
          <w:sz w:val="20"/>
          <w:szCs w:val="20"/>
        </w:rPr>
        <w:t>For the purpose of assessment of environmental effects under the EE Act</w:t>
      </w:r>
      <w:r w:rsidRPr="00B47392">
        <w:rPr>
          <w:i/>
          <w:sz w:val="20"/>
          <w:szCs w:val="20"/>
        </w:rPr>
        <w:t>,</w:t>
      </w:r>
      <w:r w:rsidRPr="00B47392">
        <w:rPr>
          <w:sz w:val="20"/>
          <w:szCs w:val="20"/>
        </w:rPr>
        <w:t xml:space="preserve"> the meaning of ‘environment’ includes physical, biological, heritage, cultural, social, health, safety and economic aspects (</w:t>
      </w:r>
      <w:r w:rsidRPr="00B47392">
        <w:rPr>
          <w:rFonts w:cs="Arial"/>
          <w:i/>
          <w:sz w:val="20"/>
          <w:szCs w:val="20"/>
        </w:rPr>
        <w:t>Ministerial Guidelines</w:t>
      </w:r>
      <w:r w:rsidRPr="00B47392">
        <w:rPr>
          <w:rFonts w:cs="Arial"/>
          <w:sz w:val="20"/>
          <w:szCs w:val="20"/>
        </w:rPr>
        <w:t>, p. 2)</w:t>
      </w:r>
      <w:r w:rsidRPr="00B47392">
        <w:rPr>
          <w:sz w:val="20"/>
          <w:szCs w:val="20"/>
        </w:rPr>
        <w:t>.</w:t>
      </w:r>
    </w:p>
  </w:footnote>
  <w:footnote w:id="2">
    <w:p w14:paraId="7A70F94F" w14:textId="19CECAA5" w:rsidR="004A343D" w:rsidRPr="00320540" w:rsidRDefault="004A343D" w:rsidP="00BB5249">
      <w:pPr>
        <w:pStyle w:val="FootnoteText"/>
        <w:spacing w:after="0" w:line="240" w:lineRule="auto"/>
        <w:rPr>
          <w:rFonts w:cs="Arial"/>
          <w:sz w:val="20"/>
          <w:szCs w:val="20"/>
        </w:rPr>
      </w:pPr>
      <w:r w:rsidRPr="003B50A1">
        <w:rPr>
          <w:rStyle w:val="FootnoteReference"/>
          <w:rFonts w:cs="Arial"/>
          <w:sz w:val="20"/>
          <w:szCs w:val="20"/>
          <w:vertAlign w:val="superscript"/>
        </w:rPr>
        <w:footnoteRef/>
      </w:r>
      <w:r>
        <w:rPr>
          <w:sz w:val="20"/>
          <w:szCs w:val="20"/>
        </w:rPr>
        <w:t xml:space="preserve">See </w:t>
      </w:r>
      <w:hyperlink r:id="rId1" w:history="1">
        <w:r w:rsidRPr="00320540">
          <w:rPr>
            <w:rStyle w:val="Hyperlink"/>
            <w:sz w:val="20"/>
            <w:szCs w:val="20"/>
          </w:rPr>
          <w:t>www.planning.vic.gov.au/environmental-assessment/what-is-the-ees-process-in-victoria</w:t>
        </w:r>
      </w:hyperlink>
      <w:r>
        <w:rPr>
          <w:sz w:val="20"/>
          <w:szCs w:val="20"/>
        </w:rPr>
        <w:t>.</w:t>
      </w:r>
      <w:r w:rsidRPr="00320540">
        <w:rPr>
          <w:sz w:val="20"/>
          <w:szCs w:val="20"/>
        </w:rPr>
        <w:t xml:space="preserve"> </w:t>
      </w:r>
    </w:p>
  </w:footnote>
  <w:footnote w:id="3">
    <w:p w14:paraId="1D9FB26A" w14:textId="77777777" w:rsidR="004A343D" w:rsidRPr="00B47392" w:rsidRDefault="004A343D" w:rsidP="00AC71DE">
      <w:pPr>
        <w:pStyle w:val="FootnoteText"/>
        <w:spacing w:after="0" w:line="240" w:lineRule="auto"/>
        <w:rPr>
          <w:sz w:val="20"/>
          <w:szCs w:val="20"/>
        </w:rPr>
      </w:pPr>
      <w:r w:rsidRPr="003B50A1">
        <w:rPr>
          <w:rStyle w:val="FootnoteReference"/>
          <w:rFonts w:cs="Arial"/>
          <w:sz w:val="20"/>
          <w:szCs w:val="20"/>
          <w:vertAlign w:val="superscript"/>
        </w:rPr>
        <w:footnoteRef/>
      </w:r>
      <w:r w:rsidRPr="00B47392">
        <w:rPr>
          <w:sz w:val="20"/>
          <w:szCs w:val="20"/>
        </w:rPr>
        <w:t>For critical components of the EES studies, peer review by an external, independent expert may be appropriate.</w:t>
      </w:r>
    </w:p>
  </w:footnote>
  <w:footnote w:id="4">
    <w:p w14:paraId="0A4D0E53" w14:textId="230AADEA" w:rsidR="004A343D" w:rsidRDefault="004A343D">
      <w:pPr>
        <w:pStyle w:val="FootnoteText"/>
      </w:pPr>
      <w:r>
        <w:rPr>
          <w:rStyle w:val="FootnoteReference"/>
        </w:rPr>
        <w:footnoteRef/>
      </w:r>
      <w:r>
        <w:t xml:space="preserve"> Refer to Section 77T of the MRSD Act</w:t>
      </w:r>
    </w:p>
  </w:footnote>
  <w:footnote w:id="5">
    <w:p w14:paraId="2A5FAE22" w14:textId="43A2C4EB" w:rsidR="004A343D" w:rsidRPr="00B47392" w:rsidRDefault="004A343D" w:rsidP="005941C0">
      <w:pPr>
        <w:pStyle w:val="FootnoteText"/>
        <w:spacing w:after="0" w:line="240" w:lineRule="auto"/>
        <w:rPr>
          <w:sz w:val="20"/>
          <w:szCs w:val="20"/>
        </w:rPr>
      </w:pPr>
      <w:r w:rsidRPr="00AA5D1C">
        <w:rPr>
          <w:rStyle w:val="FootnoteReference"/>
          <w:rFonts w:cs="Arial"/>
          <w:szCs w:val="14"/>
        </w:rPr>
        <w:footnoteRef/>
      </w:r>
      <w:r w:rsidRPr="00B47392">
        <w:rPr>
          <w:sz w:val="20"/>
          <w:szCs w:val="20"/>
        </w:rPr>
        <w:t xml:space="preserve"> Effects include direct, indirect, combined,</w:t>
      </w:r>
      <w:r>
        <w:rPr>
          <w:sz w:val="20"/>
          <w:szCs w:val="20"/>
        </w:rPr>
        <w:t xml:space="preserve"> consequential,</w:t>
      </w:r>
      <w:r w:rsidRPr="00B47392">
        <w:rPr>
          <w:sz w:val="20"/>
          <w:szCs w:val="20"/>
        </w:rPr>
        <w:t xml:space="preserve"> short </w:t>
      </w:r>
      <w:r>
        <w:rPr>
          <w:sz w:val="20"/>
          <w:szCs w:val="20"/>
        </w:rPr>
        <w:t xml:space="preserve">and long-term, beneficial, </w:t>
      </w:r>
      <w:r w:rsidRPr="00B47392">
        <w:rPr>
          <w:sz w:val="20"/>
          <w:szCs w:val="20"/>
        </w:rPr>
        <w:t>adverse</w:t>
      </w:r>
      <w:r>
        <w:rPr>
          <w:sz w:val="20"/>
          <w:szCs w:val="20"/>
        </w:rPr>
        <w:t xml:space="preserve"> and cumulative</w:t>
      </w:r>
      <w:r w:rsidRPr="00B47392">
        <w:rPr>
          <w:sz w:val="20"/>
          <w:szCs w:val="20"/>
        </w:rPr>
        <w:t xml:space="preserve"> effects.</w:t>
      </w:r>
    </w:p>
  </w:footnote>
  <w:footnote w:id="6">
    <w:p w14:paraId="24868EBE" w14:textId="7A4720DE" w:rsidR="004A343D" w:rsidRDefault="004A343D">
      <w:pPr>
        <w:pStyle w:val="FootnoteText"/>
      </w:pPr>
      <w:r>
        <w:rPr>
          <w:rStyle w:val="FootnoteReference"/>
        </w:rPr>
        <w:footnoteRef/>
      </w:r>
      <w:r>
        <w:t xml:space="preserve"> </w:t>
      </w:r>
      <w:r w:rsidRPr="00AA5D1C">
        <w:rPr>
          <w:sz w:val="20"/>
          <w:szCs w:val="20"/>
        </w:rPr>
        <w:t>This is outlined in the Ministerial Guidelines (p. 14)</w:t>
      </w:r>
    </w:p>
  </w:footnote>
  <w:footnote w:id="7">
    <w:p w14:paraId="3881A536" w14:textId="0ECB5C75" w:rsidR="004A343D" w:rsidRPr="00455D53" w:rsidRDefault="004A343D" w:rsidP="00D24D9A">
      <w:pPr>
        <w:pStyle w:val="FootnoteText"/>
        <w:rPr>
          <w:rFonts w:ascii="Arial" w:hAnsi="Arial" w:cs="Arial"/>
          <w:sz w:val="16"/>
          <w:szCs w:val="16"/>
        </w:rPr>
      </w:pPr>
      <w:r w:rsidRPr="000F3AC2">
        <w:rPr>
          <w:rStyle w:val="FootnoteReference"/>
          <w:rFonts w:ascii="Arial" w:hAnsi="Arial" w:cs="Arial"/>
          <w:sz w:val="16"/>
          <w:szCs w:val="16"/>
          <w:vertAlign w:val="superscript"/>
        </w:rPr>
        <w:footnoteRef/>
      </w:r>
      <w:r>
        <w:rPr>
          <w:rFonts w:ascii="Arial" w:hAnsi="Arial" w:cs="Arial"/>
          <w:sz w:val="16"/>
          <w:szCs w:val="16"/>
        </w:rPr>
        <w:t xml:space="preserve">In order to assess cumulative impacts, the EES needs to identify surrounding wind energy facilities that: (a) are operational; (b) have been approved; (c) have been referred under the </w:t>
      </w:r>
      <w:r>
        <w:rPr>
          <w:rFonts w:ascii="Arial" w:hAnsi="Arial" w:cs="Arial"/>
          <w:i/>
          <w:sz w:val="16"/>
          <w:szCs w:val="16"/>
        </w:rPr>
        <w:t>Environment Effects Act 1978</w:t>
      </w:r>
      <w:r>
        <w:rPr>
          <w:rFonts w:ascii="Arial" w:hAnsi="Arial" w:cs="Arial"/>
          <w:sz w:val="16"/>
          <w:szCs w:val="16"/>
        </w:rPr>
        <w:t xml:space="preserve">; and/or (d) are the subject of planning permit applications under the </w:t>
      </w:r>
      <w:r>
        <w:rPr>
          <w:rFonts w:ascii="Arial" w:hAnsi="Arial" w:cs="Arial"/>
          <w:i/>
          <w:sz w:val="16"/>
          <w:szCs w:val="16"/>
        </w:rPr>
        <w:t>Planning and Environment Act 1987</w:t>
      </w:r>
      <w:r w:rsidRPr="00455D53">
        <w:rPr>
          <w:rFonts w:ascii="Arial" w:hAnsi="Arial" w:cs="Arial"/>
          <w:sz w:val="16"/>
          <w:szCs w:val="16"/>
        </w:rPr>
        <w:t>.</w:t>
      </w:r>
      <w:r>
        <w:rPr>
          <w:rFonts w:ascii="Arial" w:hAnsi="Arial" w:cs="Arial"/>
          <w:sz w:val="16"/>
          <w:szCs w:val="16"/>
        </w:rPr>
        <w:t xml:space="preserve">  </w:t>
      </w:r>
    </w:p>
  </w:footnote>
  <w:footnote w:id="8">
    <w:p w14:paraId="495B74D0" w14:textId="2AA6B744" w:rsidR="004A343D" w:rsidRPr="00455D53" w:rsidRDefault="004A343D" w:rsidP="00B277DA">
      <w:pPr>
        <w:pStyle w:val="FootnoteText"/>
        <w:rPr>
          <w:rFonts w:ascii="Arial" w:hAnsi="Arial" w:cs="Arial"/>
        </w:rPr>
      </w:pPr>
      <w:r w:rsidRPr="00B94CEA">
        <w:rPr>
          <w:rStyle w:val="FootnoteReference"/>
          <w:rFonts w:ascii="Arial" w:hAnsi="Arial" w:cs="Arial"/>
          <w:sz w:val="16"/>
          <w:vertAlign w:val="superscript"/>
        </w:rPr>
        <w:footnoteRef/>
      </w:r>
      <w:r w:rsidRPr="00455D53">
        <w:rPr>
          <w:rFonts w:ascii="Arial" w:hAnsi="Arial" w:cs="Arial"/>
          <w:sz w:val="16"/>
        </w:rPr>
        <w:t>Note the visual assessment should be subject to independent peer review</w:t>
      </w:r>
      <w:r>
        <w:rPr>
          <w:rFonts w:ascii="Arial" w:hAnsi="Arial" w:cs="Arial"/>
          <w:sz w:val="16"/>
        </w:rPr>
        <w:t xml:space="preserve"> as required by </w:t>
      </w:r>
      <w:r w:rsidRPr="00A85EA8">
        <w:rPr>
          <w:rFonts w:ascii="Arial" w:hAnsi="Arial" w:cs="Arial"/>
          <w:i/>
          <w:sz w:val="16"/>
        </w:rPr>
        <w:t>Policy and planning guidelines for development of wind energy facilities in Victoria</w:t>
      </w:r>
      <w:r w:rsidRPr="00E538E9">
        <w:rPr>
          <w:rFonts w:ascii="Arial" w:hAnsi="Arial" w:cs="Arial"/>
          <w:sz w:val="16"/>
        </w:rPr>
        <w:t xml:space="preserve"> (2016)</w:t>
      </w:r>
      <w:r w:rsidRPr="00455D53">
        <w:rPr>
          <w:rFonts w:ascii="Arial" w:hAnsi="Arial" w:cs="Arial"/>
          <w:sz w:val="16"/>
        </w:rPr>
        <w:t xml:space="preserve">. </w:t>
      </w:r>
      <w:r>
        <w:rPr>
          <w:rFonts w:ascii="Arial" w:hAnsi="Arial" w:cs="Arial"/>
          <w:sz w:val="16"/>
        </w:rPr>
        <w:t xml:space="preserve"> </w:t>
      </w:r>
    </w:p>
  </w:footnote>
  <w:footnote w:id="9">
    <w:p w14:paraId="33A81935" w14:textId="77777777" w:rsidR="004A343D" w:rsidRPr="00B47392" w:rsidRDefault="004A343D" w:rsidP="002448A4">
      <w:pPr>
        <w:pStyle w:val="FootnoteText"/>
        <w:spacing w:after="0" w:line="240" w:lineRule="auto"/>
        <w:rPr>
          <w:sz w:val="20"/>
          <w:szCs w:val="20"/>
        </w:rPr>
      </w:pPr>
      <w:r w:rsidRPr="00B47392">
        <w:rPr>
          <w:rStyle w:val="FootnoteReference"/>
          <w:rFonts w:cs="Arial"/>
          <w:sz w:val="20"/>
          <w:szCs w:val="20"/>
        </w:rPr>
        <w:footnoteRef/>
      </w:r>
      <w:r w:rsidRPr="00B47392">
        <w:rPr>
          <w:sz w:val="20"/>
          <w:szCs w:val="20"/>
        </w:rPr>
        <w:t xml:space="preserve"> Refer to EES Advisory Note: Aboriginal Cultural Heritage and the Environment Effects Process for further advice.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E510D0" w14:textId="4004B822" w:rsidR="004A343D" w:rsidRPr="00B47392" w:rsidRDefault="004A343D" w:rsidP="00B47392">
    <w:pPr>
      <w:pStyle w:val="Header"/>
      <w:pBdr>
        <w:bottom w:val="single" w:sz="4" w:space="1" w:color="auto"/>
      </w:pBdr>
      <w:jc w:val="center"/>
      <w:rPr>
        <w:rFonts w:ascii="Arial Narrow" w:hAnsi="Arial Narrow"/>
        <w:sz w:val="22"/>
        <w:szCs w:val="22"/>
      </w:rPr>
    </w:pPr>
    <w:r>
      <w:rPr>
        <w:rFonts w:ascii="Arial Narrow" w:hAnsi="Arial Narrow"/>
        <w:sz w:val="22"/>
        <w:szCs w:val="22"/>
      </w:rPr>
      <w:t>Golden Plains Wind Farm</w:t>
    </w:r>
    <w:r w:rsidRPr="00316D73">
      <w:rPr>
        <w:rFonts w:ascii="Arial Narrow" w:hAnsi="Arial Narrow"/>
        <w:sz w:val="22"/>
        <w:szCs w:val="22"/>
      </w:rPr>
      <w:t xml:space="preserve"> Project</w:t>
    </w:r>
    <w:r w:rsidRPr="006A77D9">
      <w:rPr>
        <w:rFonts w:ascii="Arial Narrow" w:hAnsi="Arial Narrow"/>
        <w:sz w:val="22"/>
        <w:szCs w:val="22"/>
      </w:rPr>
      <w:t xml:space="preserve"> – EES Scoping Requirements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62914" w14:textId="4F18CE5A" w:rsidR="004A343D" w:rsidRPr="008B666F" w:rsidRDefault="004A343D" w:rsidP="009621BB">
    <w:pPr>
      <w:pStyle w:val="Header"/>
      <w:jc w:val="center"/>
      <w:rPr>
        <w:rFonts w:ascii="Arial Narrow" w:hAnsi="Arial Narrow"/>
        <w:sz w:val="20"/>
      </w:rPr>
    </w:pPr>
    <w:r>
      <w:rPr>
        <w:rFonts w:ascii="Arial Narrow" w:hAnsi="Arial Narrow"/>
        <w:sz w:val="20"/>
      </w:rPr>
      <w:t xml:space="preserve"> </w:t>
    </w:r>
    <w:r w:rsidRPr="008B666F">
      <w:rPr>
        <w:rFonts w:ascii="Arial Narrow" w:hAnsi="Arial Narrow"/>
        <w:sz w:val="20"/>
      </w:rPr>
      <w:t xml:space="preserve">Draft EES Scoping Requirements </w:t>
    </w:r>
  </w:p>
  <w:p w14:paraId="3EC2DF60" w14:textId="77777777" w:rsidR="004A343D" w:rsidRPr="009621BB" w:rsidRDefault="004A343D" w:rsidP="009621BB">
    <w:pPr>
      <w:pStyle w:val="Header"/>
      <w:rPr>
        <w:sz w:val="22"/>
      </w:rPr>
    </w:pPr>
    <w:r>
      <w:rPr>
        <w:sz w:val="22"/>
      </w:rPr>
      <w:t>________________________________________________________________</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E7F96" w14:textId="1018BEF4" w:rsidR="004A343D" w:rsidRPr="00B47392" w:rsidRDefault="004A343D" w:rsidP="00B47392">
    <w:pPr>
      <w:pStyle w:val="Header"/>
      <w:pBdr>
        <w:bottom w:val="single" w:sz="4" w:space="1" w:color="auto"/>
      </w:pBdr>
      <w:jc w:val="center"/>
      <w:rPr>
        <w:rFonts w:ascii="Arial Narrow" w:hAnsi="Arial Narrow"/>
        <w:sz w:val="22"/>
        <w:szCs w:val="22"/>
      </w:rPr>
    </w:pPr>
    <w:r>
      <w:rPr>
        <w:rFonts w:ascii="Arial Narrow" w:hAnsi="Arial Narrow"/>
        <w:sz w:val="22"/>
        <w:szCs w:val="22"/>
      </w:rPr>
      <w:t>Golden Plains Wind Farm</w:t>
    </w:r>
    <w:r w:rsidRPr="00316D73">
      <w:rPr>
        <w:rFonts w:ascii="Arial Narrow" w:hAnsi="Arial Narrow"/>
        <w:sz w:val="22"/>
        <w:szCs w:val="22"/>
      </w:rPr>
      <w:t xml:space="preserve"> Project</w:t>
    </w:r>
    <w:r w:rsidRPr="006A77D9">
      <w:rPr>
        <w:rFonts w:ascii="Arial Narrow" w:hAnsi="Arial Narrow"/>
        <w:sz w:val="22"/>
        <w:szCs w:val="22"/>
      </w:rPr>
      <w:t xml:space="preserve"> – EES Scoping Requirements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500E9" w14:textId="20625EE0" w:rsidR="004A343D" w:rsidRPr="009B216A" w:rsidRDefault="004A343D" w:rsidP="00B47392">
    <w:pPr>
      <w:pStyle w:val="Header"/>
      <w:pBdr>
        <w:bottom w:val="single" w:sz="4" w:space="1" w:color="auto"/>
      </w:pBdr>
      <w:jc w:val="center"/>
      <w:rPr>
        <w:rFonts w:ascii="Arial Narrow" w:hAnsi="Arial Narrow"/>
        <w:sz w:val="22"/>
        <w:szCs w:val="22"/>
      </w:rPr>
    </w:pPr>
    <w:r>
      <w:rPr>
        <w:rFonts w:ascii="Arial Narrow" w:hAnsi="Arial Narrow"/>
        <w:sz w:val="22"/>
        <w:szCs w:val="22"/>
      </w:rPr>
      <w:t>Golden Plains Wind Farm</w:t>
    </w:r>
    <w:r w:rsidRPr="00272D6A">
      <w:rPr>
        <w:rFonts w:ascii="Arial Narrow" w:hAnsi="Arial Narrow"/>
        <w:sz w:val="22"/>
        <w:szCs w:val="22"/>
      </w:rPr>
      <w:t xml:space="preserve"> Project – EES Scoping Requirements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CB1689" w14:textId="78DE6EBE" w:rsidR="004A343D" w:rsidRPr="009B216A" w:rsidRDefault="004A343D" w:rsidP="00B47392">
    <w:pPr>
      <w:pStyle w:val="Header"/>
      <w:pBdr>
        <w:bottom w:val="single" w:sz="4" w:space="1" w:color="auto"/>
      </w:pBdr>
      <w:jc w:val="center"/>
      <w:rPr>
        <w:rFonts w:ascii="Arial Narrow" w:hAnsi="Arial Narrow"/>
        <w:sz w:val="22"/>
        <w:szCs w:val="22"/>
      </w:rPr>
    </w:pPr>
    <w:r>
      <w:rPr>
        <w:rFonts w:ascii="Arial Narrow" w:hAnsi="Arial Narrow"/>
        <w:sz w:val="22"/>
        <w:szCs w:val="22"/>
      </w:rPr>
      <w:t>Golden Plains Wind Farm</w:t>
    </w:r>
    <w:r w:rsidRPr="00272D6A">
      <w:rPr>
        <w:rFonts w:ascii="Arial Narrow" w:hAnsi="Arial Narrow"/>
        <w:sz w:val="22"/>
        <w:szCs w:val="22"/>
      </w:rPr>
      <w:t xml:space="preserve"> Project – EES Scoping Requirements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D7C83" w14:textId="084B7825" w:rsidR="004A343D" w:rsidRPr="009B216A" w:rsidRDefault="004A343D" w:rsidP="00BA7B37">
    <w:pPr>
      <w:pStyle w:val="Header"/>
      <w:pBdr>
        <w:bottom w:val="single" w:sz="4" w:space="1" w:color="auto"/>
      </w:pBdr>
      <w:jc w:val="center"/>
      <w:rPr>
        <w:rFonts w:ascii="Arial Narrow" w:hAnsi="Arial Narrow"/>
        <w:sz w:val="22"/>
        <w:szCs w:val="22"/>
      </w:rPr>
    </w:pPr>
    <w:r>
      <w:rPr>
        <w:rFonts w:ascii="Arial Narrow" w:hAnsi="Arial Narrow"/>
        <w:sz w:val="22"/>
        <w:szCs w:val="22"/>
      </w:rPr>
      <w:t xml:space="preserve">Golden Plains Wind Farm </w:t>
    </w:r>
    <w:r w:rsidRPr="00272D6A">
      <w:rPr>
        <w:rFonts w:ascii="Arial Narrow" w:hAnsi="Arial Narrow"/>
        <w:sz w:val="22"/>
        <w:szCs w:val="22"/>
      </w:rPr>
      <w:t>Project – EES Scoping Requirements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578F57C"/>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BDE72B6"/>
    <w:multiLevelType w:val="hybridMultilevel"/>
    <w:tmpl w:val="529A3A42"/>
    <w:lvl w:ilvl="0" w:tplc="F084766C">
      <w:start w:val="1"/>
      <w:numFmt w:val="decimal"/>
      <w:pStyle w:val="Parah0number"/>
      <w:lvlText w:val="%1."/>
      <w:lvlJc w:val="left"/>
      <w:pPr>
        <w:tabs>
          <w:tab w:val="num" w:pos="897"/>
        </w:tabs>
        <w:ind w:left="897" w:hanging="357"/>
      </w:pPr>
      <w:rPr>
        <w:rFonts w:hint="default"/>
        <w:i w:val="0"/>
        <w:color w:val="auto"/>
      </w:rPr>
    </w:lvl>
    <w:lvl w:ilvl="1" w:tplc="0C090001">
      <w:start w:val="1"/>
      <w:numFmt w:val="bullet"/>
      <w:lvlText w:val=""/>
      <w:lvlJc w:val="left"/>
      <w:pPr>
        <w:tabs>
          <w:tab w:val="num" w:pos="1440"/>
        </w:tabs>
        <w:ind w:left="1440" w:hanging="360"/>
      </w:pPr>
      <w:rPr>
        <w:rFonts w:ascii="Symbol" w:hAnsi="Symbol" w:hint="default"/>
        <w:i w:val="0"/>
        <w:color w:val="auto"/>
      </w:rPr>
    </w:lvl>
    <w:lvl w:ilvl="2" w:tplc="0C09001B">
      <w:start w:val="1"/>
      <w:numFmt w:val="lowerRoman"/>
      <w:lvlText w:val="%3."/>
      <w:lvlJc w:val="right"/>
      <w:pPr>
        <w:tabs>
          <w:tab w:val="num" w:pos="2160"/>
        </w:tabs>
        <w:ind w:left="2160" w:hanging="180"/>
      </w:pPr>
      <w:rPr>
        <w:rFonts w:hint="default"/>
        <w:i w:val="0"/>
        <w:color w:val="auto"/>
      </w:rPr>
    </w:lvl>
    <w:lvl w:ilvl="3" w:tplc="0C090001">
      <w:start w:val="1"/>
      <w:numFmt w:val="bullet"/>
      <w:lvlText w:val=""/>
      <w:lvlJc w:val="left"/>
      <w:pPr>
        <w:tabs>
          <w:tab w:val="num" w:pos="2880"/>
        </w:tabs>
        <w:ind w:left="2880" w:hanging="360"/>
      </w:pPr>
      <w:rPr>
        <w:rFonts w:ascii="Symbol" w:hAnsi="Symbol" w:hint="default"/>
        <w:i w:val="0"/>
        <w:color w:val="auto"/>
      </w:r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nsid w:val="0E0C11E4"/>
    <w:multiLevelType w:val="singleLevel"/>
    <w:tmpl w:val="30C8CAC4"/>
    <w:lvl w:ilvl="0">
      <w:start w:val="1"/>
      <w:numFmt w:val="bullet"/>
      <w:lvlText w:val=""/>
      <w:lvlJc w:val="left"/>
      <w:pPr>
        <w:tabs>
          <w:tab w:val="num" w:pos="360"/>
        </w:tabs>
        <w:ind w:left="360" w:hanging="360"/>
      </w:pPr>
      <w:rPr>
        <w:rFonts w:ascii="Symbol" w:hAnsi="Symbol" w:hint="default"/>
      </w:rPr>
    </w:lvl>
  </w:abstractNum>
  <w:abstractNum w:abstractNumId="3">
    <w:nsid w:val="18C459C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
    <w:nsid w:val="193A7C06"/>
    <w:multiLevelType w:val="hybridMultilevel"/>
    <w:tmpl w:val="7D1C11A2"/>
    <w:lvl w:ilvl="0" w:tplc="0C090001">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5">
    <w:nsid w:val="2A024895"/>
    <w:multiLevelType w:val="singleLevel"/>
    <w:tmpl w:val="00000000"/>
    <w:lvl w:ilvl="0">
      <w:start w:val="1"/>
      <w:numFmt w:val="bullet"/>
      <w:pStyle w:val="List"/>
      <w:lvlText w:val=""/>
      <w:lvlJc w:val="left"/>
      <w:pPr>
        <w:tabs>
          <w:tab w:val="num" w:pos="644"/>
        </w:tabs>
        <w:ind w:left="510" w:hanging="226"/>
      </w:pPr>
      <w:rPr>
        <w:rFonts w:ascii="Wingdings" w:hAnsi="Wingdings" w:hint="default"/>
        <w:effect w:val="none"/>
      </w:rPr>
    </w:lvl>
  </w:abstractNum>
  <w:abstractNum w:abstractNumId="6">
    <w:nsid w:val="2C7842AC"/>
    <w:multiLevelType w:val="singleLevel"/>
    <w:tmpl w:val="30C8CAC4"/>
    <w:lvl w:ilvl="0">
      <w:start w:val="1"/>
      <w:numFmt w:val="bullet"/>
      <w:lvlText w:val=""/>
      <w:lvlJc w:val="left"/>
      <w:pPr>
        <w:tabs>
          <w:tab w:val="num" w:pos="360"/>
        </w:tabs>
        <w:ind w:left="360" w:hanging="360"/>
      </w:pPr>
      <w:rPr>
        <w:rFonts w:ascii="Symbol" w:hAnsi="Symbol" w:hint="default"/>
      </w:rPr>
    </w:lvl>
  </w:abstractNum>
  <w:abstractNum w:abstractNumId="7">
    <w:nsid w:val="2D043158"/>
    <w:multiLevelType w:val="hybridMultilevel"/>
    <w:tmpl w:val="64765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17C208B"/>
    <w:multiLevelType w:val="hybridMultilevel"/>
    <w:tmpl w:val="3F68E4EA"/>
    <w:lvl w:ilvl="0" w:tplc="30C8CAC4">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6284D79"/>
    <w:multiLevelType w:val="hybridMultilevel"/>
    <w:tmpl w:val="45CABE9A"/>
    <w:lvl w:ilvl="0" w:tplc="CCFA18E6">
      <w:numFmt w:val="bullet"/>
      <w:pStyle w:val="ListBullet"/>
      <w:lvlText w:val="-"/>
      <w:lvlJc w:val="left"/>
      <w:pPr>
        <w:ind w:left="717" w:hanging="360"/>
      </w:pPr>
      <w:rPr>
        <w:rFonts w:ascii="Arial" w:eastAsia="Times New Roman" w:hAnsi="Arial" w:cs="Arial" w:hint="default"/>
      </w:rPr>
    </w:lvl>
    <w:lvl w:ilvl="1" w:tplc="A96634CC">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0">
    <w:nsid w:val="56652072"/>
    <w:multiLevelType w:val="hybridMultilevel"/>
    <w:tmpl w:val="DF08CCF4"/>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1">
    <w:nsid w:val="5B867E90"/>
    <w:multiLevelType w:val="hybridMultilevel"/>
    <w:tmpl w:val="775A4A9E"/>
    <w:lvl w:ilvl="0" w:tplc="0C09000F">
      <w:start w:val="1"/>
      <w:numFmt w:val="decimal"/>
      <w:lvlText w:val="%1."/>
      <w:lvlJc w:val="left"/>
      <w:pPr>
        <w:ind w:left="360" w:hanging="360"/>
      </w:pPr>
      <w:rPr>
        <w:rFonts w:hint="default"/>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63267255"/>
    <w:multiLevelType w:val="multilevel"/>
    <w:tmpl w:val="2488CA8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4120"/>
        </w:tabs>
        <w:ind w:left="4120" w:hanging="576"/>
      </w:pPr>
      <w:rPr>
        <w:rFonts w:hint="default"/>
        <w:sz w:val="24"/>
        <w:szCs w:val="24"/>
        <w:lang w:val="en-AU"/>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
    <w:nsid w:val="6F1374A8"/>
    <w:multiLevelType w:val="hybridMultilevel"/>
    <w:tmpl w:val="1CE01612"/>
    <w:lvl w:ilvl="0" w:tplc="0276CB56">
      <w:start w:val="1"/>
      <w:numFmt w:val="lowerRoman"/>
      <w:lvlText w:val="(%1)"/>
      <w:lvlJc w:val="left"/>
      <w:pPr>
        <w:tabs>
          <w:tab w:val="num" w:pos="540"/>
        </w:tabs>
        <w:ind w:left="540" w:hanging="720"/>
      </w:pPr>
      <w:rPr>
        <w:rFonts w:hint="default"/>
      </w:rPr>
    </w:lvl>
    <w:lvl w:ilvl="1" w:tplc="0C090019">
      <w:start w:val="1"/>
      <w:numFmt w:val="lowerLetter"/>
      <w:lvlText w:val="%2."/>
      <w:lvlJc w:val="left"/>
      <w:pPr>
        <w:tabs>
          <w:tab w:val="num" w:pos="720"/>
        </w:tabs>
        <w:ind w:left="720" w:hanging="360"/>
      </w:pPr>
    </w:lvl>
    <w:lvl w:ilvl="2" w:tplc="0C09001B" w:tentative="1">
      <w:start w:val="1"/>
      <w:numFmt w:val="lowerRoman"/>
      <w:lvlText w:val="%3."/>
      <w:lvlJc w:val="right"/>
      <w:pPr>
        <w:tabs>
          <w:tab w:val="num" w:pos="1440"/>
        </w:tabs>
        <w:ind w:left="1440" w:hanging="180"/>
      </w:pPr>
    </w:lvl>
    <w:lvl w:ilvl="3" w:tplc="0C09000F" w:tentative="1">
      <w:start w:val="1"/>
      <w:numFmt w:val="decimal"/>
      <w:lvlText w:val="%4."/>
      <w:lvlJc w:val="left"/>
      <w:pPr>
        <w:tabs>
          <w:tab w:val="num" w:pos="2160"/>
        </w:tabs>
        <w:ind w:left="2160" w:hanging="360"/>
      </w:pPr>
    </w:lvl>
    <w:lvl w:ilvl="4" w:tplc="0C090019" w:tentative="1">
      <w:start w:val="1"/>
      <w:numFmt w:val="lowerLetter"/>
      <w:lvlText w:val="%5."/>
      <w:lvlJc w:val="left"/>
      <w:pPr>
        <w:tabs>
          <w:tab w:val="num" w:pos="2880"/>
        </w:tabs>
        <w:ind w:left="2880" w:hanging="360"/>
      </w:pPr>
    </w:lvl>
    <w:lvl w:ilvl="5" w:tplc="0C09001B" w:tentative="1">
      <w:start w:val="1"/>
      <w:numFmt w:val="lowerRoman"/>
      <w:lvlText w:val="%6."/>
      <w:lvlJc w:val="right"/>
      <w:pPr>
        <w:tabs>
          <w:tab w:val="num" w:pos="3600"/>
        </w:tabs>
        <w:ind w:left="3600" w:hanging="180"/>
      </w:pPr>
    </w:lvl>
    <w:lvl w:ilvl="6" w:tplc="0C09000F" w:tentative="1">
      <w:start w:val="1"/>
      <w:numFmt w:val="decimal"/>
      <w:lvlText w:val="%7."/>
      <w:lvlJc w:val="left"/>
      <w:pPr>
        <w:tabs>
          <w:tab w:val="num" w:pos="4320"/>
        </w:tabs>
        <w:ind w:left="4320" w:hanging="360"/>
      </w:pPr>
    </w:lvl>
    <w:lvl w:ilvl="7" w:tplc="0C090019" w:tentative="1">
      <w:start w:val="1"/>
      <w:numFmt w:val="lowerLetter"/>
      <w:lvlText w:val="%8."/>
      <w:lvlJc w:val="left"/>
      <w:pPr>
        <w:tabs>
          <w:tab w:val="num" w:pos="5040"/>
        </w:tabs>
        <w:ind w:left="5040" w:hanging="360"/>
      </w:pPr>
    </w:lvl>
    <w:lvl w:ilvl="8" w:tplc="0C09001B" w:tentative="1">
      <w:start w:val="1"/>
      <w:numFmt w:val="lowerRoman"/>
      <w:lvlText w:val="%9."/>
      <w:lvlJc w:val="right"/>
      <w:pPr>
        <w:tabs>
          <w:tab w:val="num" w:pos="5760"/>
        </w:tabs>
        <w:ind w:left="5760" w:hanging="180"/>
      </w:pPr>
    </w:lvl>
  </w:abstractNum>
  <w:abstractNum w:abstractNumId="14">
    <w:nsid w:val="7FA94017"/>
    <w:multiLevelType w:val="hybridMultilevel"/>
    <w:tmpl w:val="82C0785C"/>
    <w:lvl w:ilvl="0" w:tplc="F71C91B2">
      <w:start w:val="1"/>
      <w:numFmt w:val="bullet"/>
      <w:pStyle w:val="compactbullet"/>
      <w:lvlText w:val=""/>
      <w:lvlJc w:val="left"/>
      <w:pPr>
        <w:ind w:left="360" w:hanging="360"/>
      </w:pPr>
      <w:rPr>
        <w:rFonts w:ascii="Symbol" w:hAnsi="Symbol" w:hint="default"/>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5"/>
  </w:num>
  <w:num w:numId="2">
    <w:abstractNumId w:val="0"/>
  </w:num>
  <w:num w:numId="3">
    <w:abstractNumId w:val="6"/>
  </w:num>
  <w:num w:numId="4">
    <w:abstractNumId w:val="2"/>
  </w:num>
  <w:num w:numId="5">
    <w:abstractNumId w:val="1"/>
  </w:num>
  <w:num w:numId="6">
    <w:abstractNumId w:val="12"/>
  </w:num>
  <w:num w:numId="7">
    <w:abstractNumId w:val="10"/>
  </w:num>
  <w:num w:numId="8">
    <w:abstractNumId w:val="14"/>
  </w:num>
  <w:num w:numId="9">
    <w:abstractNumId w:val="9"/>
  </w:num>
  <w:num w:numId="10">
    <w:abstractNumId w:val="11"/>
  </w:num>
  <w:num w:numId="11">
    <w:abstractNumId w:val="8"/>
  </w:num>
  <w:num w:numId="12">
    <w:abstractNumId w:val="14"/>
  </w:num>
  <w:num w:numId="13">
    <w:abstractNumId w:val="14"/>
  </w:num>
  <w:num w:numId="14">
    <w:abstractNumId w:val="14"/>
  </w:num>
  <w:num w:numId="15">
    <w:abstractNumId w:val="14"/>
  </w:num>
  <w:num w:numId="16">
    <w:abstractNumId w:val="14"/>
  </w:num>
  <w:num w:numId="17">
    <w:abstractNumId w:val="14"/>
  </w:num>
  <w:num w:numId="18">
    <w:abstractNumId w:val="14"/>
  </w:num>
  <w:num w:numId="19">
    <w:abstractNumId w:val="14"/>
  </w:num>
  <w:num w:numId="20">
    <w:abstractNumId w:val="14"/>
  </w:num>
  <w:num w:numId="21">
    <w:abstractNumId w:val="14"/>
  </w:num>
  <w:num w:numId="22">
    <w:abstractNumId w:val="3"/>
  </w:num>
  <w:num w:numId="23">
    <w:abstractNumId w:val="14"/>
  </w:num>
  <w:num w:numId="24">
    <w:abstractNumId w:val="14"/>
  </w:num>
  <w:num w:numId="25">
    <w:abstractNumId w:val="7"/>
  </w:num>
  <w:num w:numId="26">
    <w:abstractNumId w:val="14"/>
  </w:num>
  <w:num w:numId="27">
    <w:abstractNumId w:val="14"/>
  </w:num>
  <w:num w:numId="28">
    <w:abstractNumId w:val="4"/>
  </w:num>
  <w:num w:numId="29">
    <w:abstractNumId w:val="13"/>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urn, Phillip">
    <w15:presenceInfo w15:providerId="AD" w15:userId="S-1-5-21-682003330-2025429265-839522115-8469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5"/>
  <w:printFractionalCharacterWidth/>
  <w:embedSystemFonts/>
  <w:activeWritingStyle w:appName="MSWord" w:lang="en-US" w:vendorID="6" w:dllVersion="2"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2797"/>
    <w:rsid w:val="000018A5"/>
    <w:rsid w:val="00001B1C"/>
    <w:rsid w:val="00001DFF"/>
    <w:rsid w:val="000049A2"/>
    <w:rsid w:val="00005391"/>
    <w:rsid w:val="00005683"/>
    <w:rsid w:val="0000575A"/>
    <w:rsid w:val="000059B0"/>
    <w:rsid w:val="00006607"/>
    <w:rsid w:val="00007026"/>
    <w:rsid w:val="00014C99"/>
    <w:rsid w:val="000153E3"/>
    <w:rsid w:val="00016105"/>
    <w:rsid w:val="00016A12"/>
    <w:rsid w:val="00017CBF"/>
    <w:rsid w:val="00020B7A"/>
    <w:rsid w:val="00020F09"/>
    <w:rsid w:val="000218DF"/>
    <w:rsid w:val="00021F27"/>
    <w:rsid w:val="000222AC"/>
    <w:rsid w:val="00022587"/>
    <w:rsid w:val="000239D2"/>
    <w:rsid w:val="00024A24"/>
    <w:rsid w:val="00025CBB"/>
    <w:rsid w:val="00030753"/>
    <w:rsid w:val="00030DC2"/>
    <w:rsid w:val="00030F42"/>
    <w:rsid w:val="000316E0"/>
    <w:rsid w:val="00031940"/>
    <w:rsid w:val="0003329E"/>
    <w:rsid w:val="00033645"/>
    <w:rsid w:val="0003540E"/>
    <w:rsid w:val="000371CB"/>
    <w:rsid w:val="00037816"/>
    <w:rsid w:val="0004065D"/>
    <w:rsid w:val="00041C38"/>
    <w:rsid w:val="00042EFA"/>
    <w:rsid w:val="0004436F"/>
    <w:rsid w:val="00044EFF"/>
    <w:rsid w:val="0004759E"/>
    <w:rsid w:val="0005033A"/>
    <w:rsid w:val="000519EE"/>
    <w:rsid w:val="00052B8A"/>
    <w:rsid w:val="000535DA"/>
    <w:rsid w:val="00053D7B"/>
    <w:rsid w:val="0005402C"/>
    <w:rsid w:val="00054BE8"/>
    <w:rsid w:val="00054C48"/>
    <w:rsid w:val="00056312"/>
    <w:rsid w:val="00056573"/>
    <w:rsid w:val="00060899"/>
    <w:rsid w:val="000627E1"/>
    <w:rsid w:val="00063124"/>
    <w:rsid w:val="000638A4"/>
    <w:rsid w:val="000661F9"/>
    <w:rsid w:val="00066B88"/>
    <w:rsid w:val="000715ED"/>
    <w:rsid w:val="000722A4"/>
    <w:rsid w:val="00073234"/>
    <w:rsid w:val="00073A12"/>
    <w:rsid w:val="00073CB8"/>
    <w:rsid w:val="000749B9"/>
    <w:rsid w:val="000755DB"/>
    <w:rsid w:val="00076354"/>
    <w:rsid w:val="00076699"/>
    <w:rsid w:val="00077E57"/>
    <w:rsid w:val="000805BB"/>
    <w:rsid w:val="00080666"/>
    <w:rsid w:val="00080925"/>
    <w:rsid w:val="00081AE5"/>
    <w:rsid w:val="00081DDC"/>
    <w:rsid w:val="000838C1"/>
    <w:rsid w:val="00085314"/>
    <w:rsid w:val="0008634B"/>
    <w:rsid w:val="00091F3F"/>
    <w:rsid w:val="0009211E"/>
    <w:rsid w:val="0009219C"/>
    <w:rsid w:val="00092427"/>
    <w:rsid w:val="000924E9"/>
    <w:rsid w:val="000931CC"/>
    <w:rsid w:val="00094334"/>
    <w:rsid w:val="00095AA7"/>
    <w:rsid w:val="000969A4"/>
    <w:rsid w:val="00096CA5"/>
    <w:rsid w:val="00096F98"/>
    <w:rsid w:val="00097426"/>
    <w:rsid w:val="000A2A49"/>
    <w:rsid w:val="000A4185"/>
    <w:rsid w:val="000A5242"/>
    <w:rsid w:val="000A579B"/>
    <w:rsid w:val="000A5A8D"/>
    <w:rsid w:val="000A5E06"/>
    <w:rsid w:val="000A74E1"/>
    <w:rsid w:val="000A76F3"/>
    <w:rsid w:val="000B0E83"/>
    <w:rsid w:val="000B11EE"/>
    <w:rsid w:val="000B1668"/>
    <w:rsid w:val="000B20BE"/>
    <w:rsid w:val="000B2AB4"/>
    <w:rsid w:val="000B43BE"/>
    <w:rsid w:val="000B4D50"/>
    <w:rsid w:val="000B4D9D"/>
    <w:rsid w:val="000B5DFE"/>
    <w:rsid w:val="000B5F43"/>
    <w:rsid w:val="000B72D7"/>
    <w:rsid w:val="000B75AA"/>
    <w:rsid w:val="000C0FA5"/>
    <w:rsid w:val="000C1547"/>
    <w:rsid w:val="000C43A3"/>
    <w:rsid w:val="000C5E3B"/>
    <w:rsid w:val="000D16BA"/>
    <w:rsid w:val="000D1CBA"/>
    <w:rsid w:val="000D3996"/>
    <w:rsid w:val="000D3B10"/>
    <w:rsid w:val="000D4DD5"/>
    <w:rsid w:val="000D5C0F"/>
    <w:rsid w:val="000D62EB"/>
    <w:rsid w:val="000D6D4F"/>
    <w:rsid w:val="000D7E0D"/>
    <w:rsid w:val="000E0061"/>
    <w:rsid w:val="000E0840"/>
    <w:rsid w:val="000E09DF"/>
    <w:rsid w:val="000E1D2F"/>
    <w:rsid w:val="000E4196"/>
    <w:rsid w:val="000E545E"/>
    <w:rsid w:val="000E64F9"/>
    <w:rsid w:val="000E7359"/>
    <w:rsid w:val="000E7FBB"/>
    <w:rsid w:val="000F0BE3"/>
    <w:rsid w:val="000F2E85"/>
    <w:rsid w:val="000F3650"/>
    <w:rsid w:val="000F3AC2"/>
    <w:rsid w:val="000F43B9"/>
    <w:rsid w:val="000F47F2"/>
    <w:rsid w:val="000F514E"/>
    <w:rsid w:val="00101166"/>
    <w:rsid w:val="001016D4"/>
    <w:rsid w:val="00105E21"/>
    <w:rsid w:val="00106C10"/>
    <w:rsid w:val="00107468"/>
    <w:rsid w:val="00107B86"/>
    <w:rsid w:val="0011018D"/>
    <w:rsid w:val="001104D3"/>
    <w:rsid w:val="001104E9"/>
    <w:rsid w:val="00110577"/>
    <w:rsid w:val="00112F11"/>
    <w:rsid w:val="00113C10"/>
    <w:rsid w:val="00114672"/>
    <w:rsid w:val="001148B1"/>
    <w:rsid w:val="0011613E"/>
    <w:rsid w:val="0012054D"/>
    <w:rsid w:val="00120642"/>
    <w:rsid w:val="00120FE8"/>
    <w:rsid w:val="00122804"/>
    <w:rsid w:val="00123429"/>
    <w:rsid w:val="0012348F"/>
    <w:rsid w:val="001243FD"/>
    <w:rsid w:val="00125725"/>
    <w:rsid w:val="0012629F"/>
    <w:rsid w:val="001304CD"/>
    <w:rsid w:val="00130AA9"/>
    <w:rsid w:val="00131DCA"/>
    <w:rsid w:val="0013230E"/>
    <w:rsid w:val="00134F0C"/>
    <w:rsid w:val="001358AF"/>
    <w:rsid w:val="00135B13"/>
    <w:rsid w:val="00135B41"/>
    <w:rsid w:val="00135F87"/>
    <w:rsid w:val="00136311"/>
    <w:rsid w:val="0014098E"/>
    <w:rsid w:val="001409B5"/>
    <w:rsid w:val="00140F77"/>
    <w:rsid w:val="00144255"/>
    <w:rsid w:val="00144517"/>
    <w:rsid w:val="00145218"/>
    <w:rsid w:val="00145360"/>
    <w:rsid w:val="0014657C"/>
    <w:rsid w:val="00146718"/>
    <w:rsid w:val="001513AE"/>
    <w:rsid w:val="00151974"/>
    <w:rsid w:val="00151A4E"/>
    <w:rsid w:val="001522DD"/>
    <w:rsid w:val="0015238B"/>
    <w:rsid w:val="001528DF"/>
    <w:rsid w:val="0015307D"/>
    <w:rsid w:val="001535AF"/>
    <w:rsid w:val="001549C5"/>
    <w:rsid w:val="00154FA9"/>
    <w:rsid w:val="001550FC"/>
    <w:rsid w:val="00155210"/>
    <w:rsid w:val="001565FF"/>
    <w:rsid w:val="00156DB1"/>
    <w:rsid w:val="00157074"/>
    <w:rsid w:val="001602BE"/>
    <w:rsid w:val="00160F4E"/>
    <w:rsid w:val="00161D62"/>
    <w:rsid w:val="00165DD4"/>
    <w:rsid w:val="00167802"/>
    <w:rsid w:val="00171DEF"/>
    <w:rsid w:val="00172CEB"/>
    <w:rsid w:val="0017366C"/>
    <w:rsid w:val="0017397F"/>
    <w:rsid w:val="00173CD1"/>
    <w:rsid w:val="001753CF"/>
    <w:rsid w:val="001773AE"/>
    <w:rsid w:val="00177A3E"/>
    <w:rsid w:val="00177D3B"/>
    <w:rsid w:val="00181E0A"/>
    <w:rsid w:val="001839FD"/>
    <w:rsid w:val="00183AF6"/>
    <w:rsid w:val="001841F1"/>
    <w:rsid w:val="001848CF"/>
    <w:rsid w:val="001866CF"/>
    <w:rsid w:val="00187987"/>
    <w:rsid w:val="00187A9B"/>
    <w:rsid w:val="00190000"/>
    <w:rsid w:val="00191E0F"/>
    <w:rsid w:val="00192A08"/>
    <w:rsid w:val="00192D59"/>
    <w:rsid w:val="00194B0B"/>
    <w:rsid w:val="00195DC1"/>
    <w:rsid w:val="00195ED9"/>
    <w:rsid w:val="0019670A"/>
    <w:rsid w:val="001A1D35"/>
    <w:rsid w:val="001A2001"/>
    <w:rsid w:val="001A2B6E"/>
    <w:rsid w:val="001A3988"/>
    <w:rsid w:val="001A4191"/>
    <w:rsid w:val="001A501B"/>
    <w:rsid w:val="001A5F58"/>
    <w:rsid w:val="001A676B"/>
    <w:rsid w:val="001A7478"/>
    <w:rsid w:val="001A7B2E"/>
    <w:rsid w:val="001B01D1"/>
    <w:rsid w:val="001B087A"/>
    <w:rsid w:val="001B0939"/>
    <w:rsid w:val="001B147E"/>
    <w:rsid w:val="001B20B3"/>
    <w:rsid w:val="001B35EC"/>
    <w:rsid w:val="001B4DF5"/>
    <w:rsid w:val="001B5AC9"/>
    <w:rsid w:val="001B6BEB"/>
    <w:rsid w:val="001B74BE"/>
    <w:rsid w:val="001C184D"/>
    <w:rsid w:val="001C2082"/>
    <w:rsid w:val="001C23E9"/>
    <w:rsid w:val="001C36BE"/>
    <w:rsid w:val="001C4A98"/>
    <w:rsid w:val="001C74B0"/>
    <w:rsid w:val="001C77E4"/>
    <w:rsid w:val="001C7A2C"/>
    <w:rsid w:val="001D1080"/>
    <w:rsid w:val="001D16E9"/>
    <w:rsid w:val="001D1B2E"/>
    <w:rsid w:val="001D5B85"/>
    <w:rsid w:val="001D5BC9"/>
    <w:rsid w:val="001D61CE"/>
    <w:rsid w:val="001D6914"/>
    <w:rsid w:val="001D6966"/>
    <w:rsid w:val="001D6D88"/>
    <w:rsid w:val="001E4861"/>
    <w:rsid w:val="001E5BE1"/>
    <w:rsid w:val="001E64A2"/>
    <w:rsid w:val="001E7014"/>
    <w:rsid w:val="001E7254"/>
    <w:rsid w:val="001F15AF"/>
    <w:rsid w:val="001F18AF"/>
    <w:rsid w:val="001F27EF"/>
    <w:rsid w:val="001F3607"/>
    <w:rsid w:val="001F3B06"/>
    <w:rsid w:val="001F4E59"/>
    <w:rsid w:val="001F4F10"/>
    <w:rsid w:val="001F5080"/>
    <w:rsid w:val="001F55ED"/>
    <w:rsid w:val="001F6001"/>
    <w:rsid w:val="001F6D7D"/>
    <w:rsid w:val="001F706C"/>
    <w:rsid w:val="00200752"/>
    <w:rsid w:val="00202DB2"/>
    <w:rsid w:val="002043D6"/>
    <w:rsid w:val="002075D1"/>
    <w:rsid w:val="0021023E"/>
    <w:rsid w:val="002109C4"/>
    <w:rsid w:val="00210C49"/>
    <w:rsid w:val="00211B4C"/>
    <w:rsid w:val="00213E46"/>
    <w:rsid w:val="00213E74"/>
    <w:rsid w:val="002146AE"/>
    <w:rsid w:val="00214EB3"/>
    <w:rsid w:val="00217A7E"/>
    <w:rsid w:val="0022015A"/>
    <w:rsid w:val="00221493"/>
    <w:rsid w:val="00222AE9"/>
    <w:rsid w:val="00222D5A"/>
    <w:rsid w:val="00223B06"/>
    <w:rsid w:val="00223D11"/>
    <w:rsid w:val="00224A36"/>
    <w:rsid w:val="00224DD0"/>
    <w:rsid w:val="00224E3E"/>
    <w:rsid w:val="00225DD0"/>
    <w:rsid w:val="002262BE"/>
    <w:rsid w:val="0022639A"/>
    <w:rsid w:val="002264A3"/>
    <w:rsid w:val="0022699D"/>
    <w:rsid w:val="0022779D"/>
    <w:rsid w:val="00231031"/>
    <w:rsid w:val="00231231"/>
    <w:rsid w:val="002329AE"/>
    <w:rsid w:val="0023325C"/>
    <w:rsid w:val="002335FA"/>
    <w:rsid w:val="00233C60"/>
    <w:rsid w:val="002345BC"/>
    <w:rsid w:val="002347D6"/>
    <w:rsid w:val="002353E9"/>
    <w:rsid w:val="002357ED"/>
    <w:rsid w:val="00236B15"/>
    <w:rsid w:val="00236D52"/>
    <w:rsid w:val="00236DA0"/>
    <w:rsid w:val="002375D8"/>
    <w:rsid w:val="00240C70"/>
    <w:rsid w:val="002413EC"/>
    <w:rsid w:val="00241D7E"/>
    <w:rsid w:val="00242B8B"/>
    <w:rsid w:val="00242BA0"/>
    <w:rsid w:val="002448A4"/>
    <w:rsid w:val="002463A5"/>
    <w:rsid w:val="00246DDC"/>
    <w:rsid w:val="0024738D"/>
    <w:rsid w:val="00251B62"/>
    <w:rsid w:val="0025298E"/>
    <w:rsid w:val="00252F4C"/>
    <w:rsid w:val="0025508E"/>
    <w:rsid w:val="00255495"/>
    <w:rsid w:val="002562A0"/>
    <w:rsid w:val="0025695E"/>
    <w:rsid w:val="00257385"/>
    <w:rsid w:val="00257868"/>
    <w:rsid w:val="00257B8E"/>
    <w:rsid w:val="00260887"/>
    <w:rsid w:val="00260AA1"/>
    <w:rsid w:val="002611FC"/>
    <w:rsid w:val="0026228B"/>
    <w:rsid w:val="002627FE"/>
    <w:rsid w:val="00262879"/>
    <w:rsid w:val="002638AD"/>
    <w:rsid w:val="00265AEC"/>
    <w:rsid w:val="00265C5D"/>
    <w:rsid w:val="00270074"/>
    <w:rsid w:val="00270105"/>
    <w:rsid w:val="00272CCE"/>
    <w:rsid w:val="00272D6A"/>
    <w:rsid w:val="002732A3"/>
    <w:rsid w:val="00274443"/>
    <w:rsid w:val="0027510E"/>
    <w:rsid w:val="00275978"/>
    <w:rsid w:val="00275A19"/>
    <w:rsid w:val="0027609B"/>
    <w:rsid w:val="00280D1D"/>
    <w:rsid w:val="00281B43"/>
    <w:rsid w:val="0028691E"/>
    <w:rsid w:val="00286F59"/>
    <w:rsid w:val="0028739A"/>
    <w:rsid w:val="00293284"/>
    <w:rsid w:val="00294242"/>
    <w:rsid w:val="002957E7"/>
    <w:rsid w:val="0029627E"/>
    <w:rsid w:val="002A09C2"/>
    <w:rsid w:val="002A4C24"/>
    <w:rsid w:val="002A5171"/>
    <w:rsid w:val="002A5218"/>
    <w:rsid w:val="002B09CD"/>
    <w:rsid w:val="002B1B30"/>
    <w:rsid w:val="002B27D7"/>
    <w:rsid w:val="002B2C88"/>
    <w:rsid w:val="002B2D16"/>
    <w:rsid w:val="002B2FE7"/>
    <w:rsid w:val="002B3B1E"/>
    <w:rsid w:val="002B3CD5"/>
    <w:rsid w:val="002B3D8F"/>
    <w:rsid w:val="002B4263"/>
    <w:rsid w:val="002B4A34"/>
    <w:rsid w:val="002B4D6E"/>
    <w:rsid w:val="002B5159"/>
    <w:rsid w:val="002B70EA"/>
    <w:rsid w:val="002B7BD2"/>
    <w:rsid w:val="002C195C"/>
    <w:rsid w:val="002C209F"/>
    <w:rsid w:val="002C240B"/>
    <w:rsid w:val="002C26DD"/>
    <w:rsid w:val="002C313E"/>
    <w:rsid w:val="002C3E03"/>
    <w:rsid w:val="002C4EF4"/>
    <w:rsid w:val="002C52DB"/>
    <w:rsid w:val="002C6D63"/>
    <w:rsid w:val="002C77C8"/>
    <w:rsid w:val="002D00B2"/>
    <w:rsid w:val="002D1407"/>
    <w:rsid w:val="002D2CA7"/>
    <w:rsid w:val="002D2EA7"/>
    <w:rsid w:val="002D4DEA"/>
    <w:rsid w:val="002D58F6"/>
    <w:rsid w:val="002E0AD2"/>
    <w:rsid w:val="002E1108"/>
    <w:rsid w:val="002E23BD"/>
    <w:rsid w:val="002E2E0A"/>
    <w:rsid w:val="002E538A"/>
    <w:rsid w:val="002E64E8"/>
    <w:rsid w:val="002E6753"/>
    <w:rsid w:val="002F1941"/>
    <w:rsid w:val="002F1A79"/>
    <w:rsid w:val="002F1D49"/>
    <w:rsid w:val="002F3F7A"/>
    <w:rsid w:val="002F43F3"/>
    <w:rsid w:val="002F4E51"/>
    <w:rsid w:val="002F742C"/>
    <w:rsid w:val="002F7B78"/>
    <w:rsid w:val="003022D1"/>
    <w:rsid w:val="003052DB"/>
    <w:rsid w:val="00305C39"/>
    <w:rsid w:val="00305C85"/>
    <w:rsid w:val="00306304"/>
    <w:rsid w:val="00310A54"/>
    <w:rsid w:val="00310CD8"/>
    <w:rsid w:val="00310CEA"/>
    <w:rsid w:val="00310EB2"/>
    <w:rsid w:val="003126D2"/>
    <w:rsid w:val="003132E6"/>
    <w:rsid w:val="0031406B"/>
    <w:rsid w:val="00314B67"/>
    <w:rsid w:val="0031524B"/>
    <w:rsid w:val="00316A57"/>
    <w:rsid w:val="00316D73"/>
    <w:rsid w:val="003200DB"/>
    <w:rsid w:val="0032055A"/>
    <w:rsid w:val="003208A8"/>
    <w:rsid w:val="00320D61"/>
    <w:rsid w:val="00320E50"/>
    <w:rsid w:val="00320FF5"/>
    <w:rsid w:val="00321C30"/>
    <w:rsid w:val="00321DAD"/>
    <w:rsid w:val="003220EA"/>
    <w:rsid w:val="00324005"/>
    <w:rsid w:val="00324673"/>
    <w:rsid w:val="0032582E"/>
    <w:rsid w:val="00326615"/>
    <w:rsid w:val="00326C9D"/>
    <w:rsid w:val="00333848"/>
    <w:rsid w:val="0033399A"/>
    <w:rsid w:val="0033555B"/>
    <w:rsid w:val="003358F7"/>
    <w:rsid w:val="00336728"/>
    <w:rsid w:val="0034025D"/>
    <w:rsid w:val="00341BCE"/>
    <w:rsid w:val="00343B3F"/>
    <w:rsid w:val="003457BD"/>
    <w:rsid w:val="00345B2B"/>
    <w:rsid w:val="0034649F"/>
    <w:rsid w:val="00347D6A"/>
    <w:rsid w:val="0035024E"/>
    <w:rsid w:val="00351642"/>
    <w:rsid w:val="00352F5B"/>
    <w:rsid w:val="0035315E"/>
    <w:rsid w:val="003536D9"/>
    <w:rsid w:val="00353823"/>
    <w:rsid w:val="0035387E"/>
    <w:rsid w:val="00356819"/>
    <w:rsid w:val="003569D6"/>
    <w:rsid w:val="003575E0"/>
    <w:rsid w:val="003610C5"/>
    <w:rsid w:val="00364956"/>
    <w:rsid w:val="00364C7B"/>
    <w:rsid w:val="00364CF1"/>
    <w:rsid w:val="003657D4"/>
    <w:rsid w:val="00366276"/>
    <w:rsid w:val="0036711C"/>
    <w:rsid w:val="003674BF"/>
    <w:rsid w:val="00367ABC"/>
    <w:rsid w:val="00372757"/>
    <w:rsid w:val="00372906"/>
    <w:rsid w:val="00372A6C"/>
    <w:rsid w:val="00373CE6"/>
    <w:rsid w:val="00375773"/>
    <w:rsid w:val="003770CB"/>
    <w:rsid w:val="003801CF"/>
    <w:rsid w:val="003802A4"/>
    <w:rsid w:val="003803FC"/>
    <w:rsid w:val="003805E3"/>
    <w:rsid w:val="00380A5E"/>
    <w:rsid w:val="00381688"/>
    <w:rsid w:val="00382B60"/>
    <w:rsid w:val="00383EF3"/>
    <w:rsid w:val="003840FD"/>
    <w:rsid w:val="00385132"/>
    <w:rsid w:val="00385981"/>
    <w:rsid w:val="00387290"/>
    <w:rsid w:val="00387E6C"/>
    <w:rsid w:val="00390902"/>
    <w:rsid w:val="0039179D"/>
    <w:rsid w:val="00393485"/>
    <w:rsid w:val="00397179"/>
    <w:rsid w:val="003A0EC8"/>
    <w:rsid w:val="003A2CD5"/>
    <w:rsid w:val="003A34BB"/>
    <w:rsid w:val="003A4CBA"/>
    <w:rsid w:val="003A52A2"/>
    <w:rsid w:val="003A6BBA"/>
    <w:rsid w:val="003A794E"/>
    <w:rsid w:val="003B0E84"/>
    <w:rsid w:val="003B0EF9"/>
    <w:rsid w:val="003B0EFE"/>
    <w:rsid w:val="003B4BC9"/>
    <w:rsid w:val="003B50A1"/>
    <w:rsid w:val="003B5F56"/>
    <w:rsid w:val="003B670D"/>
    <w:rsid w:val="003B6E5C"/>
    <w:rsid w:val="003B71B5"/>
    <w:rsid w:val="003B7F5C"/>
    <w:rsid w:val="003C0994"/>
    <w:rsid w:val="003C374E"/>
    <w:rsid w:val="003C4297"/>
    <w:rsid w:val="003C4938"/>
    <w:rsid w:val="003C5829"/>
    <w:rsid w:val="003C6433"/>
    <w:rsid w:val="003C75B1"/>
    <w:rsid w:val="003D0FA3"/>
    <w:rsid w:val="003D1D82"/>
    <w:rsid w:val="003D4A0E"/>
    <w:rsid w:val="003D4B45"/>
    <w:rsid w:val="003D4C3C"/>
    <w:rsid w:val="003D4F52"/>
    <w:rsid w:val="003D5A0D"/>
    <w:rsid w:val="003D62F9"/>
    <w:rsid w:val="003D7B3C"/>
    <w:rsid w:val="003E2317"/>
    <w:rsid w:val="003E28EB"/>
    <w:rsid w:val="003E6B12"/>
    <w:rsid w:val="003F0F16"/>
    <w:rsid w:val="003F18C1"/>
    <w:rsid w:val="003F3BA8"/>
    <w:rsid w:val="003F4924"/>
    <w:rsid w:val="003F5CE8"/>
    <w:rsid w:val="003F7A4C"/>
    <w:rsid w:val="003F7BDA"/>
    <w:rsid w:val="003F7DD1"/>
    <w:rsid w:val="00400097"/>
    <w:rsid w:val="004013B1"/>
    <w:rsid w:val="00406A5B"/>
    <w:rsid w:val="00406AB4"/>
    <w:rsid w:val="00407178"/>
    <w:rsid w:val="004144BD"/>
    <w:rsid w:val="00416535"/>
    <w:rsid w:val="00417BEE"/>
    <w:rsid w:val="00417F70"/>
    <w:rsid w:val="004213C9"/>
    <w:rsid w:val="00421891"/>
    <w:rsid w:val="004218B2"/>
    <w:rsid w:val="00422932"/>
    <w:rsid w:val="00423034"/>
    <w:rsid w:val="00423536"/>
    <w:rsid w:val="004236B1"/>
    <w:rsid w:val="00423AC8"/>
    <w:rsid w:val="00424155"/>
    <w:rsid w:val="0042455F"/>
    <w:rsid w:val="0042467D"/>
    <w:rsid w:val="00424F02"/>
    <w:rsid w:val="00426713"/>
    <w:rsid w:val="00426B10"/>
    <w:rsid w:val="00427E3E"/>
    <w:rsid w:val="00431446"/>
    <w:rsid w:val="00431CA1"/>
    <w:rsid w:val="00433E01"/>
    <w:rsid w:val="00435573"/>
    <w:rsid w:val="004367A3"/>
    <w:rsid w:val="00440EF3"/>
    <w:rsid w:val="0044136C"/>
    <w:rsid w:val="00442321"/>
    <w:rsid w:val="00443BDA"/>
    <w:rsid w:val="00443D6F"/>
    <w:rsid w:val="00444722"/>
    <w:rsid w:val="00444997"/>
    <w:rsid w:val="00444CDD"/>
    <w:rsid w:val="00445528"/>
    <w:rsid w:val="0044574E"/>
    <w:rsid w:val="0044628B"/>
    <w:rsid w:val="004468A3"/>
    <w:rsid w:val="004474A8"/>
    <w:rsid w:val="004477B3"/>
    <w:rsid w:val="00447932"/>
    <w:rsid w:val="00450730"/>
    <w:rsid w:val="004519FD"/>
    <w:rsid w:val="00452797"/>
    <w:rsid w:val="00452CC4"/>
    <w:rsid w:val="00453724"/>
    <w:rsid w:val="004539A9"/>
    <w:rsid w:val="00454049"/>
    <w:rsid w:val="004541B2"/>
    <w:rsid w:val="00455BAA"/>
    <w:rsid w:val="00456B34"/>
    <w:rsid w:val="00457D29"/>
    <w:rsid w:val="00457FCF"/>
    <w:rsid w:val="00461D28"/>
    <w:rsid w:val="00461E8B"/>
    <w:rsid w:val="0046452D"/>
    <w:rsid w:val="00464C08"/>
    <w:rsid w:val="00465068"/>
    <w:rsid w:val="00466F86"/>
    <w:rsid w:val="004704C5"/>
    <w:rsid w:val="00470EF2"/>
    <w:rsid w:val="004713E6"/>
    <w:rsid w:val="00472175"/>
    <w:rsid w:val="004732C3"/>
    <w:rsid w:val="004736B5"/>
    <w:rsid w:val="004738AF"/>
    <w:rsid w:val="00473C4C"/>
    <w:rsid w:val="00473D23"/>
    <w:rsid w:val="00474D53"/>
    <w:rsid w:val="00475959"/>
    <w:rsid w:val="00476BE7"/>
    <w:rsid w:val="004776FF"/>
    <w:rsid w:val="00477798"/>
    <w:rsid w:val="004816DF"/>
    <w:rsid w:val="00482E19"/>
    <w:rsid w:val="004830A5"/>
    <w:rsid w:val="00483F27"/>
    <w:rsid w:val="004840D4"/>
    <w:rsid w:val="004840E4"/>
    <w:rsid w:val="00485B41"/>
    <w:rsid w:val="004864C2"/>
    <w:rsid w:val="004867ED"/>
    <w:rsid w:val="00486C7B"/>
    <w:rsid w:val="00486F3A"/>
    <w:rsid w:val="004906C0"/>
    <w:rsid w:val="004921D4"/>
    <w:rsid w:val="00493FC2"/>
    <w:rsid w:val="00494897"/>
    <w:rsid w:val="004954BC"/>
    <w:rsid w:val="00495D5D"/>
    <w:rsid w:val="004A0622"/>
    <w:rsid w:val="004A343D"/>
    <w:rsid w:val="004A3ECB"/>
    <w:rsid w:val="004A5002"/>
    <w:rsid w:val="004A57FE"/>
    <w:rsid w:val="004A5D49"/>
    <w:rsid w:val="004A688F"/>
    <w:rsid w:val="004B0AA8"/>
    <w:rsid w:val="004B0BE5"/>
    <w:rsid w:val="004B1125"/>
    <w:rsid w:val="004B1619"/>
    <w:rsid w:val="004B250D"/>
    <w:rsid w:val="004B4E81"/>
    <w:rsid w:val="004B50C4"/>
    <w:rsid w:val="004B5D61"/>
    <w:rsid w:val="004B65FD"/>
    <w:rsid w:val="004B79D9"/>
    <w:rsid w:val="004C02AF"/>
    <w:rsid w:val="004C04C3"/>
    <w:rsid w:val="004C057F"/>
    <w:rsid w:val="004C1016"/>
    <w:rsid w:val="004C19CA"/>
    <w:rsid w:val="004C4B6A"/>
    <w:rsid w:val="004C5C76"/>
    <w:rsid w:val="004C5CBF"/>
    <w:rsid w:val="004C5CEE"/>
    <w:rsid w:val="004C6652"/>
    <w:rsid w:val="004D16C9"/>
    <w:rsid w:val="004D2673"/>
    <w:rsid w:val="004D2C27"/>
    <w:rsid w:val="004D3ACE"/>
    <w:rsid w:val="004D3ED6"/>
    <w:rsid w:val="004D461D"/>
    <w:rsid w:val="004D54FD"/>
    <w:rsid w:val="004D6A59"/>
    <w:rsid w:val="004D7122"/>
    <w:rsid w:val="004D74CA"/>
    <w:rsid w:val="004D760C"/>
    <w:rsid w:val="004D7935"/>
    <w:rsid w:val="004E02EF"/>
    <w:rsid w:val="004E2577"/>
    <w:rsid w:val="004E26C4"/>
    <w:rsid w:val="004E60B0"/>
    <w:rsid w:val="004E6DD8"/>
    <w:rsid w:val="004E7011"/>
    <w:rsid w:val="004E7F66"/>
    <w:rsid w:val="004F16F4"/>
    <w:rsid w:val="004F19BC"/>
    <w:rsid w:val="004F3121"/>
    <w:rsid w:val="004F3A5F"/>
    <w:rsid w:val="004F3B8E"/>
    <w:rsid w:val="004F4F21"/>
    <w:rsid w:val="004F50E2"/>
    <w:rsid w:val="004F6544"/>
    <w:rsid w:val="00500B8D"/>
    <w:rsid w:val="00500C18"/>
    <w:rsid w:val="00500D4A"/>
    <w:rsid w:val="005019D6"/>
    <w:rsid w:val="00501FAF"/>
    <w:rsid w:val="00502C9A"/>
    <w:rsid w:val="00504F30"/>
    <w:rsid w:val="0050639C"/>
    <w:rsid w:val="005068B3"/>
    <w:rsid w:val="00507243"/>
    <w:rsid w:val="00507284"/>
    <w:rsid w:val="00507D8D"/>
    <w:rsid w:val="00511B52"/>
    <w:rsid w:val="00512107"/>
    <w:rsid w:val="00512219"/>
    <w:rsid w:val="00512574"/>
    <w:rsid w:val="005129F6"/>
    <w:rsid w:val="00512E97"/>
    <w:rsid w:val="005140D2"/>
    <w:rsid w:val="0051527D"/>
    <w:rsid w:val="00515D06"/>
    <w:rsid w:val="0051649C"/>
    <w:rsid w:val="00516CA2"/>
    <w:rsid w:val="00517AD0"/>
    <w:rsid w:val="0052077C"/>
    <w:rsid w:val="00521F1F"/>
    <w:rsid w:val="0052333A"/>
    <w:rsid w:val="00523F9B"/>
    <w:rsid w:val="005252B9"/>
    <w:rsid w:val="00525CE5"/>
    <w:rsid w:val="005271AE"/>
    <w:rsid w:val="00527980"/>
    <w:rsid w:val="00530F6F"/>
    <w:rsid w:val="005323DA"/>
    <w:rsid w:val="00532944"/>
    <w:rsid w:val="0053296B"/>
    <w:rsid w:val="005347D5"/>
    <w:rsid w:val="0053489D"/>
    <w:rsid w:val="005348A8"/>
    <w:rsid w:val="00535D4C"/>
    <w:rsid w:val="00535D6B"/>
    <w:rsid w:val="00536123"/>
    <w:rsid w:val="00537557"/>
    <w:rsid w:val="00541981"/>
    <w:rsid w:val="0054199B"/>
    <w:rsid w:val="005421AB"/>
    <w:rsid w:val="00544F4B"/>
    <w:rsid w:val="00545644"/>
    <w:rsid w:val="0054716B"/>
    <w:rsid w:val="00550A4B"/>
    <w:rsid w:val="00550AAE"/>
    <w:rsid w:val="00550DF3"/>
    <w:rsid w:val="005510B6"/>
    <w:rsid w:val="00551DA4"/>
    <w:rsid w:val="00552583"/>
    <w:rsid w:val="00554C74"/>
    <w:rsid w:val="005557CE"/>
    <w:rsid w:val="005628EB"/>
    <w:rsid w:val="00563CE7"/>
    <w:rsid w:val="00564082"/>
    <w:rsid w:val="005651F4"/>
    <w:rsid w:val="0056762B"/>
    <w:rsid w:val="00567872"/>
    <w:rsid w:val="00570610"/>
    <w:rsid w:val="00570F2B"/>
    <w:rsid w:val="005713DE"/>
    <w:rsid w:val="005727C8"/>
    <w:rsid w:val="005737D0"/>
    <w:rsid w:val="00574BDB"/>
    <w:rsid w:val="005763D9"/>
    <w:rsid w:val="00580D49"/>
    <w:rsid w:val="00581ECE"/>
    <w:rsid w:val="00581F2A"/>
    <w:rsid w:val="005838C6"/>
    <w:rsid w:val="00583975"/>
    <w:rsid w:val="005852C3"/>
    <w:rsid w:val="00591629"/>
    <w:rsid w:val="00591F55"/>
    <w:rsid w:val="00592E16"/>
    <w:rsid w:val="00593F90"/>
    <w:rsid w:val="005941C0"/>
    <w:rsid w:val="0059435B"/>
    <w:rsid w:val="005945BB"/>
    <w:rsid w:val="00594AF0"/>
    <w:rsid w:val="005967A0"/>
    <w:rsid w:val="00596CFC"/>
    <w:rsid w:val="00597770"/>
    <w:rsid w:val="005A0F02"/>
    <w:rsid w:val="005A1DB6"/>
    <w:rsid w:val="005A223E"/>
    <w:rsid w:val="005A3863"/>
    <w:rsid w:val="005A3C52"/>
    <w:rsid w:val="005A41B5"/>
    <w:rsid w:val="005A4635"/>
    <w:rsid w:val="005A5585"/>
    <w:rsid w:val="005A5588"/>
    <w:rsid w:val="005A602E"/>
    <w:rsid w:val="005A6286"/>
    <w:rsid w:val="005A6647"/>
    <w:rsid w:val="005A7817"/>
    <w:rsid w:val="005A7A6C"/>
    <w:rsid w:val="005B0213"/>
    <w:rsid w:val="005B0BCF"/>
    <w:rsid w:val="005B0F9B"/>
    <w:rsid w:val="005B0FC7"/>
    <w:rsid w:val="005B1D5A"/>
    <w:rsid w:val="005B2674"/>
    <w:rsid w:val="005B39F3"/>
    <w:rsid w:val="005B4234"/>
    <w:rsid w:val="005B42CF"/>
    <w:rsid w:val="005B5FA0"/>
    <w:rsid w:val="005B716E"/>
    <w:rsid w:val="005B7D55"/>
    <w:rsid w:val="005B7EA9"/>
    <w:rsid w:val="005C202D"/>
    <w:rsid w:val="005C3D8A"/>
    <w:rsid w:val="005C5A06"/>
    <w:rsid w:val="005C74E7"/>
    <w:rsid w:val="005C75A3"/>
    <w:rsid w:val="005D0736"/>
    <w:rsid w:val="005D1717"/>
    <w:rsid w:val="005D2A47"/>
    <w:rsid w:val="005D33D9"/>
    <w:rsid w:val="005D3DE7"/>
    <w:rsid w:val="005D5DD9"/>
    <w:rsid w:val="005D7908"/>
    <w:rsid w:val="005D79B3"/>
    <w:rsid w:val="005E127C"/>
    <w:rsid w:val="005E24E6"/>
    <w:rsid w:val="005E4060"/>
    <w:rsid w:val="005E4C1D"/>
    <w:rsid w:val="005E4EA5"/>
    <w:rsid w:val="005E61A9"/>
    <w:rsid w:val="005F107E"/>
    <w:rsid w:val="005F25A6"/>
    <w:rsid w:val="005F31BF"/>
    <w:rsid w:val="005F348C"/>
    <w:rsid w:val="005F3AE2"/>
    <w:rsid w:val="005F3C52"/>
    <w:rsid w:val="005F4DAA"/>
    <w:rsid w:val="005F6224"/>
    <w:rsid w:val="005F63FC"/>
    <w:rsid w:val="005F715C"/>
    <w:rsid w:val="005F72C2"/>
    <w:rsid w:val="00601739"/>
    <w:rsid w:val="00602443"/>
    <w:rsid w:val="00604C67"/>
    <w:rsid w:val="00606443"/>
    <w:rsid w:val="00607479"/>
    <w:rsid w:val="006145C8"/>
    <w:rsid w:val="00614D3C"/>
    <w:rsid w:val="00614E0F"/>
    <w:rsid w:val="0061510B"/>
    <w:rsid w:val="006168BF"/>
    <w:rsid w:val="006178AF"/>
    <w:rsid w:val="00617922"/>
    <w:rsid w:val="00617D6A"/>
    <w:rsid w:val="00620234"/>
    <w:rsid w:val="00621622"/>
    <w:rsid w:val="00621F08"/>
    <w:rsid w:val="00622A1B"/>
    <w:rsid w:val="00623B1E"/>
    <w:rsid w:val="0062494E"/>
    <w:rsid w:val="00624DBA"/>
    <w:rsid w:val="00625357"/>
    <w:rsid w:val="00625394"/>
    <w:rsid w:val="006277E7"/>
    <w:rsid w:val="006301F7"/>
    <w:rsid w:val="00630B3C"/>
    <w:rsid w:val="006316CF"/>
    <w:rsid w:val="00631F59"/>
    <w:rsid w:val="00632D7C"/>
    <w:rsid w:val="00634AC7"/>
    <w:rsid w:val="00634FAC"/>
    <w:rsid w:val="00635544"/>
    <w:rsid w:val="0063600C"/>
    <w:rsid w:val="00636D64"/>
    <w:rsid w:val="006373C7"/>
    <w:rsid w:val="00637554"/>
    <w:rsid w:val="00637F16"/>
    <w:rsid w:val="006402CC"/>
    <w:rsid w:val="00640C87"/>
    <w:rsid w:val="00642F15"/>
    <w:rsid w:val="006431B5"/>
    <w:rsid w:val="00643BE4"/>
    <w:rsid w:val="006444E8"/>
    <w:rsid w:val="0064469F"/>
    <w:rsid w:val="00644F4E"/>
    <w:rsid w:val="00645F80"/>
    <w:rsid w:val="00646B7E"/>
    <w:rsid w:val="00647804"/>
    <w:rsid w:val="006521B2"/>
    <w:rsid w:val="00652206"/>
    <w:rsid w:val="006522F7"/>
    <w:rsid w:val="00654137"/>
    <w:rsid w:val="00654C8D"/>
    <w:rsid w:val="006553EE"/>
    <w:rsid w:val="00655695"/>
    <w:rsid w:val="00657225"/>
    <w:rsid w:val="00657403"/>
    <w:rsid w:val="00661EB6"/>
    <w:rsid w:val="006623E0"/>
    <w:rsid w:val="00665342"/>
    <w:rsid w:val="0066754E"/>
    <w:rsid w:val="00670703"/>
    <w:rsid w:val="006725C0"/>
    <w:rsid w:val="0067473F"/>
    <w:rsid w:val="00675696"/>
    <w:rsid w:val="006824AD"/>
    <w:rsid w:val="00682E8D"/>
    <w:rsid w:val="00683550"/>
    <w:rsid w:val="0068584D"/>
    <w:rsid w:val="00685F20"/>
    <w:rsid w:val="00686C61"/>
    <w:rsid w:val="00686E4D"/>
    <w:rsid w:val="0069046E"/>
    <w:rsid w:val="00690FA9"/>
    <w:rsid w:val="00694693"/>
    <w:rsid w:val="006956C0"/>
    <w:rsid w:val="006970EC"/>
    <w:rsid w:val="00697B93"/>
    <w:rsid w:val="006A2656"/>
    <w:rsid w:val="006A31E6"/>
    <w:rsid w:val="006A350E"/>
    <w:rsid w:val="006A36A9"/>
    <w:rsid w:val="006A40BA"/>
    <w:rsid w:val="006A4D1F"/>
    <w:rsid w:val="006A5759"/>
    <w:rsid w:val="006A5BBE"/>
    <w:rsid w:val="006A60FD"/>
    <w:rsid w:val="006A653B"/>
    <w:rsid w:val="006A77D9"/>
    <w:rsid w:val="006B0369"/>
    <w:rsid w:val="006B0C8B"/>
    <w:rsid w:val="006B24B9"/>
    <w:rsid w:val="006B2F82"/>
    <w:rsid w:val="006B5784"/>
    <w:rsid w:val="006B5F02"/>
    <w:rsid w:val="006B6A73"/>
    <w:rsid w:val="006B79DA"/>
    <w:rsid w:val="006C0224"/>
    <w:rsid w:val="006C150C"/>
    <w:rsid w:val="006C18FE"/>
    <w:rsid w:val="006C1A5F"/>
    <w:rsid w:val="006C2642"/>
    <w:rsid w:val="006C3A72"/>
    <w:rsid w:val="006C62D7"/>
    <w:rsid w:val="006C69A4"/>
    <w:rsid w:val="006C6DAD"/>
    <w:rsid w:val="006C713F"/>
    <w:rsid w:val="006C71E2"/>
    <w:rsid w:val="006C77D1"/>
    <w:rsid w:val="006C7905"/>
    <w:rsid w:val="006D1D3D"/>
    <w:rsid w:val="006D1EB5"/>
    <w:rsid w:val="006D2667"/>
    <w:rsid w:val="006D30DF"/>
    <w:rsid w:val="006D3453"/>
    <w:rsid w:val="006D5C45"/>
    <w:rsid w:val="006D62B1"/>
    <w:rsid w:val="006D73A0"/>
    <w:rsid w:val="006E04DB"/>
    <w:rsid w:val="006E1406"/>
    <w:rsid w:val="006E2CAA"/>
    <w:rsid w:val="006E2EE9"/>
    <w:rsid w:val="006E3162"/>
    <w:rsid w:val="006E4ACC"/>
    <w:rsid w:val="006E57DB"/>
    <w:rsid w:val="006E7EF2"/>
    <w:rsid w:val="006F00E1"/>
    <w:rsid w:val="006F0546"/>
    <w:rsid w:val="006F0EB0"/>
    <w:rsid w:val="006F29CA"/>
    <w:rsid w:val="006F359F"/>
    <w:rsid w:val="006F3779"/>
    <w:rsid w:val="006F381F"/>
    <w:rsid w:val="006F3908"/>
    <w:rsid w:val="006F3A4A"/>
    <w:rsid w:val="006F60EA"/>
    <w:rsid w:val="006F758F"/>
    <w:rsid w:val="007027B8"/>
    <w:rsid w:val="007038A8"/>
    <w:rsid w:val="007040DD"/>
    <w:rsid w:val="007052C6"/>
    <w:rsid w:val="00705F24"/>
    <w:rsid w:val="00706E62"/>
    <w:rsid w:val="007101E1"/>
    <w:rsid w:val="007104A2"/>
    <w:rsid w:val="00710A22"/>
    <w:rsid w:val="00710B68"/>
    <w:rsid w:val="007110FA"/>
    <w:rsid w:val="007114E2"/>
    <w:rsid w:val="00711840"/>
    <w:rsid w:val="00712317"/>
    <w:rsid w:val="007128B6"/>
    <w:rsid w:val="00712962"/>
    <w:rsid w:val="007138C3"/>
    <w:rsid w:val="00714CF2"/>
    <w:rsid w:val="007163A6"/>
    <w:rsid w:val="0072010D"/>
    <w:rsid w:val="00720AD1"/>
    <w:rsid w:val="0072164F"/>
    <w:rsid w:val="00722F89"/>
    <w:rsid w:val="00725086"/>
    <w:rsid w:val="00726D6F"/>
    <w:rsid w:val="007315B0"/>
    <w:rsid w:val="00731C9A"/>
    <w:rsid w:val="007333B4"/>
    <w:rsid w:val="00733460"/>
    <w:rsid w:val="00734AED"/>
    <w:rsid w:val="00735150"/>
    <w:rsid w:val="007353BA"/>
    <w:rsid w:val="00735556"/>
    <w:rsid w:val="00735CC2"/>
    <w:rsid w:val="00735DB3"/>
    <w:rsid w:val="00735EA6"/>
    <w:rsid w:val="0073788D"/>
    <w:rsid w:val="007378E7"/>
    <w:rsid w:val="0074016D"/>
    <w:rsid w:val="007435B7"/>
    <w:rsid w:val="0074360F"/>
    <w:rsid w:val="00744F0B"/>
    <w:rsid w:val="00745266"/>
    <w:rsid w:val="007457A5"/>
    <w:rsid w:val="007457EE"/>
    <w:rsid w:val="0074625B"/>
    <w:rsid w:val="00746D0E"/>
    <w:rsid w:val="00747C12"/>
    <w:rsid w:val="00751512"/>
    <w:rsid w:val="007523EC"/>
    <w:rsid w:val="0075386E"/>
    <w:rsid w:val="00754D9A"/>
    <w:rsid w:val="00754E13"/>
    <w:rsid w:val="00755100"/>
    <w:rsid w:val="0075735A"/>
    <w:rsid w:val="00757B8D"/>
    <w:rsid w:val="00760E21"/>
    <w:rsid w:val="007614C3"/>
    <w:rsid w:val="00761AA8"/>
    <w:rsid w:val="007623B2"/>
    <w:rsid w:val="00762CD4"/>
    <w:rsid w:val="00762D2E"/>
    <w:rsid w:val="007630FC"/>
    <w:rsid w:val="007632FD"/>
    <w:rsid w:val="0076539B"/>
    <w:rsid w:val="00765650"/>
    <w:rsid w:val="00766591"/>
    <w:rsid w:val="0076672C"/>
    <w:rsid w:val="00766CE0"/>
    <w:rsid w:val="00766F7D"/>
    <w:rsid w:val="00767546"/>
    <w:rsid w:val="00770C3C"/>
    <w:rsid w:val="007730C1"/>
    <w:rsid w:val="007732C6"/>
    <w:rsid w:val="00773779"/>
    <w:rsid w:val="0077479D"/>
    <w:rsid w:val="007757B6"/>
    <w:rsid w:val="00776A7C"/>
    <w:rsid w:val="00780514"/>
    <w:rsid w:val="00782BD6"/>
    <w:rsid w:val="007834D6"/>
    <w:rsid w:val="007862BD"/>
    <w:rsid w:val="00786F3A"/>
    <w:rsid w:val="0079128E"/>
    <w:rsid w:val="00792336"/>
    <w:rsid w:val="0079309B"/>
    <w:rsid w:val="0079324A"/>
    <w:rsid w:val="0079392E"/>
    <w:rsid w:val="007946C4"/>
    <w:rsid w:val="00794C0B"/>
    <w:rsid w:val="00794F56"/>
    <w:rsid w:val="00795CB8"/>
    <w:rsid w:val="007965A2"/>
    <w:rsid w:val="00796CBC"/>
    <w:rsid w:val="00797873"/>
    <w:rsid w:val="007A15F3"/>
    <w:rsid w:val="007A1931"/>
    <w:rsid w:val="007A31CE"/>
    <w:rsid w:val="007B3194"/>
    <w:rsid w:val="007B75CE"/>
    <w:rsid w:val="007C0185"/>
    <w:rsid w:val="007C0FD3"/>
    <w:rsid w:val="007C1096"/>
    <w:rsid w:val="007C350F"/>
    <w:rsid w:val="007C4BAD"/>
    <w:rsid w:val="007C61A0"/>
    <w:rsid w:val="007C69C2"/>
    <w:rsid w:val="007D07B4"/>
    <w:rsid w:val="007D07FF"/>
    <w:rsid w:val="007D0D62"/>
    <w:rsid w:val="007D1F65"/>
    <w:rsid w:val="007D3AD7"/>
    <w:rsid w:val="007D5C29"/>
    <w:rsid w:val="007D5C55"/>
    <w:rsid w:val="007D78D2"/>
    <w:rsid w:val="007E0A23"/>
    <w:rsid w:val="007E0C15"/>
    <w:rsid w:val="007E0FB4"/>
    <w:rsid w:val="007E1453"/>
    <w:rsid w:val="007E1965"/>
    <w:rsid w:val="007E2600"/>
    <w:rsid w:val="007E5631"/>
    <w:rsid w:val="007E6082"/>
    <w:rsid w:val="007E7861"/>
    <w:rsid w:val="007F3722"/>
    <w:rsid w:val="007F7FA2"/>
    <w:rsid w:val="00800528"/>
    <w:rsid w:val="00802B4F"/>
    <w:rsid w:val="008038E6"/>
    <w:rsid w:val="00805BDD"/>
    <w:rsid w:val="008071E9"/>
    <w:rsid w:val="00810DFF"/>
    <w:rsid w:val="00810E31"/>
    <w:rsid w:val="00811DD4"/>
    <w:rsid w:val="008125A6"/>
    <w:rsid w:val="00814175"/>
    <w:rsid w:val="00814B98"/>
    <w:rsid w:val="008176C4"/>
    <w:rsid w:val="00820E41"/>
    <w:rsid w:val="00822113"/>
    <w:rsid w:val="00822367"/>
    <w:rsid w:val="008236F7"/>
    <w:rsid w:val="00824607"/>
    <w:rsid w:val="008260B1"/>
    <w:rsid w:val="00826A71"/>
    <w:rsid w:val="00826E78"/>
    <w:rsid w:val="008270F8"/>
    <w:rsid w:val="00831250"/>
    <w:rsid w:val="008334F4"/>
    <w:rsid w:val="00833573"/>
    <w:rsid w:val="008337D7"/>
    <w:rsid w:val="008340F2"/>
    <w:rsid w:val="0083435C"/>
    <w:rsid w:val="00835989"/>
    <w:rsid w:val="00836485"/>
    <w:rsid w:val="00842F96"/>
    <w:rsid w:val="00843706"/>
    <w:rsid w:val="00844AC6"/>
    <w:rsid w:val="00845304"/>
    <w:rsid w:val="00845F00"/>
    <w:rsid w:val="008479CF"/>
    <w:rsid w:val="00850C3E"/>
    <w:rsid w:val="008538B1"/>
    <w:rsid w:val="008546FC"/>
    <w:rsid w:val="00855CDA"/>
    <w:rsid w:val="008572C7"/>
    <w:rsid w:val="00857786"/>
    <w:rsid w:val="0086014B"/>
    <w:rsid w:val="00860250"/>
    <w:rsid w:val="008639E5"/>
    <w:rsid w:val="0086406F"/>
    <w:rsid w:val="0086474D"/>
    <w:rsid w:val="00865444"/>
    <w:rsid w:val="00865522"/>
    <w:rsid w:val="00865B05"/>
    <w:rsid w:val="00866769"/>
    <w:rsid w:val="00866825"/>
    <w:rsid w:val="00867030"/>
    <w:rsid w:val="0086782A"/>
    <w:rsid w:val="00867933"/>
    <w:rsid w:val="00870E27"/>
    <w:rsid w:val="00871AB4"/>
    <w:rsid w:val="008723E8"/>
    <w:rsid w:val="008740BD"/>
    <w:rsid w:val="0087618F"/>
    <w:rsid w:val="008762D7"/>
    <w:rsid w:val="0088000A"/>
    <w:rsid w:val="00880CD0"/>
    <w:rsid w:val="008812E9"/>
    <w:rsid w:val="00881865"/>
    <w:rsid w:val="0088308E"/>
    <w:rsid w:val="00883170"/>
    <w:rsid w:val="00885193"/>
    <w:rsid w:val="00885C0A"/>
    <w:rsid w:val="008864B7"/>
    <w:rsid w:val="00886B28"/>
    <w:rsid w:val="00887685"/>
    <w:rsid w:val="00887909"/>
    <w:rsid w:val="00887AD0"/>
    <w:rsid w:val="00891BC0"/>
    <w:rsid w:val="00892BC7"/>
    <w:rsid w:val="00892EB2"/>
    <w:rsid w:val="00896109"/>
    <w:rsid w:val="008969D0"/>
    <w:rsid w:val="00897DB7"/>
    <w:rsid w:val="008A0086"/>
    <w:rsid w:val="008A0D9E"/>
    <w:rsid w:val="008A0DF7"/>
    <w:rsid w:val="008A18E9"/>
    <w:rsid w:val="008A230D"/>
    <w:rsid w:val="008A4488"/>
    <w:rsid w:val="008A528C"/>
    <w:rsid w:val="008A5897"/>
    <w:rsid w:val="008A5B08"/>
    <w:rsid w:val="008A6538"/>
    <w:rsid w:val="008A6F93"/>
    <w:rsid w:val="008A7E12"/>
    <w:rsid w:val="008B14F9"/>
    <w:rsid w:val="008B1C37"/>
    <w:rsid w:val="008B2034"/>
    <w:rsid w:val="008B2972"/>
    <w:rsid w:val="008B3ABC"/>
    <w:rsid w:val="008C3AFE"/>
    <w:rsid w:val="008C3B33"/>
    <w:rsid w:val="008C41BF"/>
    <w:rsid w:val="008C739D"/>
    <w:rsid w:val="008C75B9"/>
    <w:rsid w:val="008C7A58"/>
    <w:rsid w:val="008C7DAA"/>
    <w:rsid w:val="008D068B"/>
    <w:rsid w:val="008D09F6"/>
    <w:rsid w:val="008D14EE"/>
    <w:rsid w:val="008D2EEB"/>
    <w:rsid w:val="008D4368"/>
    <w:rsid w:val="008D4756"/>
    <w:rsid w:val="008D4E44"/>
    <w:rsid w:val="008D5D13"/>
    <w:rsid w:val="008D7263"/>
    <w:rsid w:val="008E0EF7"/>
    <w:rsid w:val="008E1C4C"/>
    <w:rsid w:val="008E452D"/>
    <w:rsid w:val="008E581D"/>
    <w:rsid w:val="008E6C81"/>
    <w:rsid w:val="008F0DC7"/>
    <w:rsid w:val="008F183C"/>
    <w:rsid w:val="008F1B6D"/>
    <w:rsid w:val="008F2D70"/>
    <w:rsid w:val="008F4114"/>
    <w:rsid w:val="008F4163"/>
    <w:rsid w:val="008F44E8"/>
    <w:rsid w:val="008F5447"/>
    <w:rsid w:val="008F5E73"/>
    <w:rsid w:val="008F6D92"/>
    <w:rsid w:val="0090074A"/>
    <w:rsid w:val="00904533"/>
    <w:rsid w:val="009048EB"/>
    <w:rsid w:val="00905733"/>
    <w:rsid w:val="00905E28"/>
    <w:rsid w:val="00907400"/>
    <w:rsid w:val="009107B1"/>
    <w:rsid w:val="00912554"/>
    <w:rsid w:val="00912CB9"/>
    <w:rsid w:val="009156F5"/>
    <w:rsid w:val="00917301"/>
    <w:rsid w:val="00917C17"/>
    <w:rsid w:val="009211E4"/>
    <w:rsid w:val="00922BFB"/>
    <w:rsid w:val="00923A2A"/>
    <w:rsid w:val="009250B3"/>
    <w:rsid w:val="00925943"/>
    <w:rsid w:val="00925BC4"/>
    <w:rsid w:val="00930210"/>
    <w:rsid w:val="0093160F"/>
    <w:rsid w:val="00934142"/>
    <w:rsid w:val="009347F8"/>
    <w:rsid w:val="00936279"/>
    <w:rsid w:val="00936B5D"/>
    <w:rsid w:val="009375E4"/>
    <w:rsid w:val="0094039F"/>
    <w:rsid w:val="00941B64"/>
    <w:rsid w:val="0094518E"/>
    <w:rsid w:val="00946577"/>
    <w:rsid w:val="00947C8F"/>
    <w:rsid w:val="00947E38"/>
    <w:rsid w:val="00947FDC"/>
    <w:rsid w:val="00951597"/>
    <w:rsid w:val="00951CD0"/>
    <w:rsid w:val="00952F3F"/>
    <w:rsid w:val="00953603"/>
    <w:rsid w:val="00954185"/>
    <w:rsid w:val="00955989"/>
    <w:rsid w:val="00956E34"/>
    <w:rsid w:val="0095728C"/>
    <w:rsid w:val="00957515"/>
    <w:rsid w:val="00957683"/>
    <w:rsid w:val="00960E8E"/>
    <w:rsid w:val="009613BF"/>
    <w:rsid w:val="00961596"/>
    <w:rsid w:val="00961E58"/>
    <w:rsid w:val="009621BB"/>
    <w:rsid w:val="009626F9"/>
    <w:rsid w:val="00963151"/>
    <w:rsid w:val="009641EE"/>
    <w:rsid w:val="0096535B"/>
    <w:rsid w:val="009667BA"/>
    <w:rsid w:val="00966AAF"/>
    <w:rsid w:val="00966C57"/>
    <w:rsid w:val="009701D3"/>
    <w:rsid w:val="009712A8"/>
    <w:rsid w:val="00971E87"/>
    <w:rsid w:val="009725F0"/>
    <w:rsid w:val="00973065"/>
    <w:rsid w:val="009734EA"/>
    <w:rsid w:val="00973F92"/>
    <w:rsid w:val="00975DAE"/>
    <w:rsid w:val="0097745B"/>
    <w:rsid w:val="0097773F"/>
    <w:rsid w:val="00977B50"/>
    <w:rsid w:val="00980A4D"/>
    <w:rsid w:val="00980D68"/>
    <w:rsid w:val="0098255C"/>
    <w:rsid w:val="00982D16"/>
    <w:rsid w:val="00984B13"/>
    <w:rsid w:val="00986AAC"/>
    <w:rsid w:val="00986B68"/>
    <w:rsid w:val="009871E3"/>
    <w:rsid w:val="00987F4D"/>
    <w:rsid w:val="00991C52"/>
    <w:rsid w:val="0099273A"/>
    <w:rsid w:val="00992D76"/>
    <w:rsid w:val="009937BE"/>
    <w:rsid w:val="00993FC1"/>
    <w:rsid w:val="009945CC"/>
    <w:rsid w:val="009954A2"/>
    <w:rsid w:val="00995C37"/>
    <w:rsid w:val="00995EB1"/>
    <w:rsid w:val="009962FA"/>
    <w:rsid w:val="009965DA"/>
    <w:rsid w:val="00997454"/>
    <w:rsid w:val="009A07C2"/>
    <w:rsid w:val="009A23F0"/>
    <w:rsid w:val="009A285E"/>
    <w:rsid w:val="009A586F"/>
    <w:rsid w:val="009A5D49"/>
    <w:rsid w:val="009A7063"/>
    <w:rsid w:val="009A7B02"/>
    <w:rsid w:val="009B0473"/>
    <w:rsid w:val="009B14E5"/>
    <w:rsid w:val="009B216A"/>
    <w:rsid w:val="009B43A2"/>
    <w:rsid w:val="009B553D"/>
    <w:rsid w:val="009B6327"/>
    <w:rsid w:val="009B6511"/>
    <w:rsid w:val="009B6554"/>
    <w:rsid w:val="009B6B12"/>
    <w:rsid w:val="009B6F64"/>
    <w:rsid w:val="009B7153"/>
    <w:rsid w:val="009B7D5B"/>
    <w:rsid w:val="009C1295"/>
    <w:rsid w:val="009C1C52"/>
    <w:rsid w:val="009C2C47"/>
    <w:rsid w:val="009C4BA7"/>
    <w:rsid w:val="009C5C3C"/>
    <w:rsid w:val="009C6845"/>
    <w:rsid w:val="009C6E9F"/>
    <w:rsid w:val="009D0B8B"/>
    <w:rsid w:val="009D27D0"/>
    <w:rsid w:val="009D2982"/>
    <w:rsid w:val="009D388A"/>
    <w:rsid w:val="009D4A85"/>
    <w:rsid w:val="009D5457"/>
    <w:rsid w:val="009D6198"/>
    <w:rsid w:val="009D6719"/>
    <w:rsid w:val="009D6F8D"/>
    <w:rsid w:val="009D7A73"/>
    <w:rsid w:val="009D7D64"/>
    <w:rsid w:val="009E0D48"/>
    <w:rsid w:val="009E3D07"/>
    <w:rsid w:val="009E4EAE"/>
    <w:rsid w:val="009E5F3A"/>
    <w:rsid w:val="009E646E"/>
    <w:rsid w:val="009E649F"/>
    <w:rsid w:val="009E7AEE"/>
    <w:rsid w:val="009F03A8"/>
    <w:rsid w:val="009F055D"/>
    <w:rsid w:val="009F0D60"/>
    <w:rsid w:val="009F1535"/>
    <w:rsid w:val="009F3438"/>
    <w:rsid w:val="009F36B3"/>
    <w:rsid w:val="009F39FD"/>
    <w:rsid w:val="009F6A20"/>
    <w:rsid w:val="00A000FE"/>
    <w:rsid w:val="00A00554"/>
    <w:rsid w:val="00A00D64"/>
    <w:rsid w:val="00A01284"/>
    <w:rsid w:val="00A01641"/>
    <w:rsid w:val="00A027AE"/>
    <w:rsid w:val="00A02AAF"/>
    <w:rsid w:val="00A042EE"/>
    <w:rsid w:val="00A0577D"/>
    <w:rsid w:val="00A05C18"/>
    <w:rsid w:val="00A065ED"/>
    <w:rsid w:val="00A066A3"/>
    <w:rsid w:val="00A07325"/>
    <w:rsid w:val="00A07D4E"/>
    <w:rsid w:val="00A10695"/>
    <w:rsid w:val="00A1080D"/>
    <w:rsid w:val="00A10E91"/>
    <w:rsid w:val="00A12848"/>
    <w:rsid w:val="00A14B2D"/>
    <w:rsid w:val="00A14D3D"/>
    <w:rsid w:val="00A152E5"/>
    <w:rsid w:val="00A16C03"/>
    <w:rsid w:val="00A204F0"/>
    <w:rsid w:val="00A20B63"/>
    <w:rsid w:val="00A20CCE"/>
    <w:rsid w:val="00A2170A"/>
    <w:rsid w:val="00A22F4C"/>
    <w:rsid w:val="00A2340E"/>
    <w:rsid w:val="00A23E86"/>
    <w:rsid w:val="00A253B9"/>
    <w:rsid w:val="00A2656F"/>
    <w:rsid w:val="00A26E5E"/>
    <w:rsid w:val="00A27F87"/>
    <w:rsid w:val="00A30247"/>
    <w:rsid w:val="00A31224"/>
    <w:rsid w:val="00A32ADD"/>
    <w:rsid w:val="00A32E8E"/>
    <w:rsid w:val="00A3364D"/>
    <w:rsid w:val="00A345DC"/>
    <w:rsid w:val="00A3527A"/>
    <w:rsid w:val="00A370D5"/>
    <w:rsid w:val="00A437DC"/>
    <w:rsid w:val="00A44349"/>
    <w:rsid w:val="00A451D5"/>
    <w:rsid w:val="00A45F57"/>
    <w:rsid w:val="00A477D9"/>
    <w:rsid w:val="00A47D8F"/>
    <w:rsid w:val="00A5041B"/>
    <w:rsid w:val="00A5054E"/>
    <w:rsid w:val="00A507DF"/>
    <w:rsid w:val="00A50A09"/>
    <w:rsid w:val="00A5169D"/>
    <w:rsid w:val="00A51E4A"/>
    <w:rsid w:val="00A52156"/>
    <w:rsid w:val="00A52C5B"/>
    <w:rsid w:val="00A53A6D"/>
    <w:rsid w:val="00A53F12"/>
    <w:rsid w:val="00A54C05"/>
    <w:rsid w:val="00A554B4"/>
    <w:rsid w:val="00A55A2D"/>
    <w:rsid w:val="00A566AB"/>
    <w:rsid w:val="00A57381"/>
    <w:rsid w:val="00A60022"/>
    <w:rsid w:val="00A61800"/>
    <w:rsid w:val="00A6228D"/>
    <w:rsid w:val="00A63923"/>
    <w:rsid w:val="00A63BCB"/>
    <w:rsid w:val="00A64046"/>
    <w:rsid w:val="00A6437E"/>
    <w:rsid w:val="00A64947"/>
    <w:rsid w:val="00A64959"/>
    <w:rsid w:val="00A65CD9"/>
    <w:rsid w:val="00A66416"/>
    <w:rsid w:val="00A67863"/>
    <w:rsid w:val="00A700FB"/>
    <w:rsid w:val="00A7241D"/>
    <w:rsid w:val="00A74987"/>
    <w:rsid w:val="00A769C7"/>
    <w:rsid w:val="00A77532"/>
    <w:rsid w:val="00A821BF"/>
    <w:rsid w:val="00A8357D"/>
    <w:rsid w:val="00A8421F"/>
    <w:rsid w:val="00A85EA8"/>
    <w:rsid w:val="00A86FF1"/>
    <w:rsid w:val="00A8760B"/>
    <w:rsid w:val="00A92F4E"/>
    <w:rsid w:val="00A93F06"/>
    <w:rsid w:val="00A957DA"/>
    <w:rsid w:val="00A965D9"/>
    <w:rsid w:val="00A9681F"/>
    <w:rsid w:val="00A96D1C"/>
    <w:rsid w:val="00A970B7"/>
    <w:rsid w:val="00AA04A2"/>
    <w:rsid w:val="00AA1ADE"/>
    <w:rsid w:val="00AA27A7"/>
    <w:rsid w:val="00AA31A3"/>
    <w:rsid w:val="00AA396E"/>
    <w:rsid w:val="00AA59B0"/>
    <w:rsid w:val="00AA5D1C"/>
    <w:rsid w:val="00AA6892"/>
    <w:rsid w:val="00AA6D2B"/>
    <w:rsid w:val="00AA7436"/>
    <w:rsid w:val="00AA7625"/>
    <w:rsid w:val="00AA7F8B"/>
    <w:rsid w:val="00AB134B"/>
    <w:rsid w:val="00AB1435"/>
    <w:rsid w:val="00AB18CB"/>
    <w:rsid w:val="00AB1EB3"/>
    <w:rsid w:val="00AB2299"/>
    <w:rsid w:val="00AB2996"/>
    <w:rsid w:val="00AB3263"/>
    <w:rsid w:val="00AB3608"/>
    <w:rsid w:val="00AB47A4"/>
    <w:rsid w:val="00AB5FEF"/>
    <w:rsid w:val="00AB64FF"/>
    <w:rsid w:val="00AB6C61"/>
    <w:rsid w:val="00AC0181"/>
    <w:rsid w:val="00AC28B3"/>
    <w:rsid w:val="00AC3BAC"/>
    <w:rsid w:val="00AC4420"/>
    <w:rsid w:val="00AC4546"/>
    <w:rsid w:val="00AC5633"/>
    <w:rsid w:val="00AC71DE"/>
    <w:rsid w:val="00AD25F1"/>
    <w:rsid w:val="00AD39BB"/>
    <w:rsid w:val="00AD49C7"/>
    <w:rsid w:val="00AD5717"/>
    <w:rsid w:val="00AD591D"/>
    <w:rsid w:val="00AD68D6"/>
    <w:rsid w:val="00AE1976"/>
    <w:rsid w:val="00AE1992"/>
    <w:rsid w:val="00AE267F"/>
    <w:rsid w:val="00AE37A1"/>
    <w:rsid w:val="00AE390C"/>
    <w:rsid w:val="00AF1BFA"/>
    <w:rsid w:val="00AF272D"/>
    <w:rsid w:val="00AF2C1D"/>
    <w:rsid w:val="00AF3D12"/>
    <w:rsid w:val="00AF6461"/>
    <w:rsid w:val="00AF70DA"/>
    <w:rsid w:val="00AF786A"/>
    <w:rsid w:val="00AF7CF5"/>
    <w:rsid w:val="00B000C3"/>
    <w:rsid w:val="00B002FD"/>
    <w:rsid w:val="00B0122F"/>
    <w:rsid w:val="00B0174E"/>
    <w:rsid w:val="00B020C2"/>
    <w:rsid w:val="00B024B0"/>
    <w:rsid w:val="00B03DFD"/>
    <w:rsid w:val="00B03FC0"/>
    <w:rsid w:val="00B04321"/>
    <w:rsid w:val="00B062F2"/>
    <w:rsid w:val="00B064D3"/>
    <w:rsid w:val="00B075B5"/>
    <w:rsid w:val="00B07BC4"/>
    <w:rsid w:val="00B10662"/>
    <w:rsid w:val="00B10FB0"/>
    <w:rsid w:val="00B11505"/>
    <w:rsid w:val="00B12914"/>
    <w:rsid w:val="00B129BB"/>
    <w:rsid w:val="00B12E58"/>
    <w:rsid w:val="00B13977"/>
    <w:rsid w:val="00B157DF"/>
    <w:rsid w:val="00B15BA6"/>
    <w:rsid w:val="00B16E9F"/>
    <w:rsid w:val="00B17BA2"/>
    <w:rsid w:val="00B2011A"/>
    <w:rsid w:val="00B232BB"/>
    <w:rsid w:val="00B24E1A"/>
    <w:rsid w:val="00B277DA"/>
    <w:rsid w:val="00B301F4"/>
    <w:rsid w:val="00B3078C"/>
    <w:rsid w:val="00B329E5"/>
    <w:rsid w:val="00B336BC"/>
    <w:rsid w:val="00B337C2"/>
    <w:rsid w:val="00B33C37"/>
    <w:rsid w:val="00B33DE7"/>
    <w:rsid w:val="00B368E3"/>
    <w:rsid w:val="00B36CDB"/>
    <w:rsid w:val="00B407F6"/>
    <w:rsid w:val="00B418A8"/>
    <w:rsid w:val="00B41C7B"/>
    <w:rsid w:val="00B43250"/>
    <w:rsid w:val="00B4345A"/>
    <w:rsid w:val="00B44A9F"/>
    <w:rsid w:val="00B45241"/>
    <w:rsid w:val="00B457C6"/>
    <w:rsid w:val="00B468B9"/>
    <w:rsid w:val="00B47392"/>
    <w:rsid w:val="00B47CFC"/>
    <w:rsid w:val="00B50314"/>
    <w:rsid w:val="00B50996"/>
    <w:rsid w:val="00B50F36"/>
    <w:rsid w:val="00B52EA5"/>
    <w:rsid w:val="00B555DF"/>
    <w:rsid w:val="00B55709"/>
    <w:rsid w:val="00B564BA"/>
    <w:rsid w:val="00B56A32"/>
    <w:rsid w:val="00B5730B"/>
    <w:rsid w:val="00B60C2A"/>
    <w:rsid w:val="00B61F96"/>
    <w:rsid w:val="00B62496"/>
    <w:rsid w:val="00B6320A"/>
    <w:rsid w:val="00B63C11"/>
    <w:rsid w:val="00B64230"/>
    <w:rsid w:val="00B66402"/>
    <w:rsid w:val="00B6737C"/>
    <w:rsid w:val="00B6767E"/>
    <w:rsid w:val="00B705CD"/>
    <w:rsid w:val="00B70E59"/>
    <w:rsid w:val="00B7170A"/>
    <w:rsid w:val="00B7256B"/>
    <w:rsid w:val="00B726F8"/>
    <w:rsid w:val="00B7316F"/>
    <w:rsid w:val="00B756CE"/>
    <w:rsid w:val="00B76AE1"/>
    <w:rsid w:val="00B76ECC"/>
    <w:rsid w:val="00B773EC"/>
    <w:rsid w:val="00B82242"/>
    <w:rsid w:val="00B82607"/>
    <w:rsid w:val="00B82CCA"/>
    <w:rsid w:val="00B84052"/>
    <w:rsid w:val="00B84F49"/>
    <w:rsid w:val="00B851EB"/>
    <w:rsid w:val="00B852BF"/>
    <w:rsid w:val="00B91390"/>
    <w:rsid w:val="00B92CB4"/>
    <w:rsid w:val="00B9305F"/>
    <w:rsid w:val="00B93AF7"/>
    <w:rsid w:val="00B94BD2"/>
    <w:rsid w:val="00B94CEA"/>
    <w:rsid w:val="00B95211"/>
    <w:rsid w:val="00B952A8"/>
    <w:rsid w:val="00B9571B"/>
    <w:rsid w:val="00B95C3A"/>
    <w:rsid w:val="00B95F34"/>
    <w:rsid w:val="00BA0FEF"/>
    <w:rsid w:val="00BA10BB"/>
    <w:rsid w:val="00BA1EE2"/>
    <w:rsid w:val="00BA2E2B"/>
    <w:rsid w:val="00BA356E"/>
    <w:rsid w:val="00BA39BA"/>
    <w:rsid w:val="00BA432E"/>
    <w:rsid w:val="00BA674D"/>
    <w:rsid w:val="00BA681F"/>
    <w:rsid w:val="00BA6F8D"/>
    <w:rsid w:val="00BA722F"/>
    <w:rsid w:val="00BA7B37"/>
    <w:rsid w:val="00BB1A30"/>
    <w:rsid w:val="00BB1B29"/>
    <w:rsid w:val="00BB2785"/>
    <w:rsid w:val="00BB4370"/>
    <w:rsid w:val="00BB4789"/>
    <w:rsid w:val="00BB5249"/>
    <w:rsid w:val="00BB6017"/>
    <w:rsid w:val="00BB6433"/>
    <w:rsid w:val="00BB643B"/>
    <w:rsid w:val="00BB72C3"/>
    <w:rsid w:val="00BC064A"/>
    <w:rsid w:val="00BC17E0"/>
    <w:rsid w:val="00BC217E"/>
    <w:rsid w:val="00BC242A"/>
    <w:rsid w:val="00BC2DC7"/>
    <w:rsid w:val="00BC48A0"/>
    <w:rsid w:val="00BC49A0"/>
    <w:rsid w:val="00BC5068"/>
    <w:rsid w:val="00BC5309"/>
    <w:rsid w:val="00BC5856"/>
    <w:rsid w:val="00BC68FF"/>
    <w:rsid w:val="00BC697E"/>
    <w:rsid w:val="00BC70DF"/>
    <w:rsid w:val="00BD075F"/>
    <w:rsid w:val="00BD13DF"/>
    <w:rsid w:val="00BD2AC2"/>
    <w:rsid w:val="00BD2E9B"/>
    <w:rsid w:val="00BD3D1B"/>
    <w:rsid w:val="00BD5342"/>
    <w:rsid w:val="00BD62A1"/>
    <w:rsid w:val="00BD7A9E"/>
    <w:rsid w:val="00BD7EC8"/>
    <w:rsid w:val="00BE0BB0"/>
    <w:rsid w:val="00BE14C7"/>
    <w:rsid w:val="00BE1766"/>
    <w:rsid w:val="00BE1B2B"/>
    <w:rsid w:val="00BE225D"/>
    <w:rsid w:val="00BE2A9E"/>
    <w:rsid w:val="00BF0373"/>
    <w:rsid w:val="00BF1415"/>
    <w:rsid w:val="00BF1CC2"/>
    <w:rsid w:val="00BF3445"/>
    <w:rsid w:val="00BF357A"/>
    <w:rsid w:val="00BF3F97"/>
    <w:rsid w:val="00BF53D7"/>
    <w:rsid w:val="00BF586D"/>
    <w:rsid w:val="00BF5883"/>
    <w:rsid w:val="00BF59C4"/>
    <w:rsid w:val="00BF5DA1"/>
    <w:rsid w:val="00BF62DB"/>
    <w:rsid w:val="00C01601"/>
    <w:rsid w:val="00C02811"/>
    <w:rsid w:val="00C04189"/>
    <w:rsid w:val="00C047F9"/>
    <w:rsid w:val="00C04B4D"/>
    <w:rsid w:val="00C05F57"/>
    <w:rsid w:val="00C05FD0"/>
    <w:rsid w:val="00C07046"/>
    <w:rsid w:val="00C07F9B"/>
    <w:rsid w:val="00C108EF"/>
    <w:rsid w:val="00C11A8F"/>
    <w:rsid w:val="00C12F3C"/>
    <w:rsid w:val="00C130C6"/>
    <w:rsid w:val="00C13EE5"/>
    <w:rsid w:val="00C15B1C"/>
    <w:rsid w:val="00C1682E"/>
    <w:rsid w:val="00C1726E"/>
    <w:rsid w:val="00C1730D"/>
    <w:rsid w:val="00C174B4"/>
    <w:rsid w:val="00C1788F"/>
    <w:rsid w:val="00C21EB2"/>
    <w:rsid w:val="00C21FE5"/>
    <w:rsid w:val="00C220BE"/>
    <w:rsid w:val="00C22F7A"/>
    <w:rsid w:val="00C2363D"/>
    <w:rsid w:val="00C24421"/>
    <w:rsid w:val="00C2574A"/>
    <w:rsid w:val="00C25C16"/>
    <w:rsid w:val="00C26FE8"/>
    <w:rsid w:val="00C2764E"/>
    <w:rsid w:val="00C3079F"/>
    <w:rsid w:val="00C30A82"/>
    <w:rsid w:val="00C311EB"/>
    <w:rsid w:val="00C31580"/>
    <w:rsid w:val="00C31CE3"/>
    <w:rsid w:val="00C320EA"/>
    <w:rsid w:val="00C33AD7"/>
    <w:rsid w:val="00C3428D"/>
    <w:rsid w:val="00C3506C"/>
    <w:rsid w:val="00C35B08"/>
    <w:rsid w:val="00C3639B"/>
    <w:rsid w:val="00C37DAE"/>
    <w:rsid w:val="00C37FBB"/>
    <w:rsid w:val="00C400F8"/>
    <w:rsid w:val="00C41D66"/>
    <w:rsid w:val="00C428E3"/>
    <w:rsid w:val="00C42EE0"/>
    <w:rsid w:val="00C4360B"/>
    <w:rsid w:val="00C4585F"/>
    <w:rsid w:val="00C46495"/>
    <w:rsid w:val="00C46AF1"/>
    <w:rsid w:val="00C52EAE"/>
    <w:rsid w:val="00C549F3"/>
    <w:rsid w:val="00C56373"/>
    <w:rsid w:val="00C5672B"/>
    <w:rsid w:val="00C56CFC"/>
    <w:rsid w:val="00C61815"/>
    <w:rsid w:val="00C62158"/>
    <w:rsid w:val="00C63D0A"/>
    <w:rsid w:val="00C6464E"/>
    <w:rsid w:val="00C65C31"/>
    <w:rsid w:val="00C6673C"/>
    <w:rsid w:val="00C66BFB"/>
    <w:rsid w:val="00C700EE"/>
    <w:rsid w:val="00C70D7F"/>
    <w:rsid w:val="00C7177D"/>
    <w:rsid w:val="00C71D3B"/>
    <w:rsid w:val="00C731BF"/>
    <w:rsid w:val="00C74346"/>
    <w:rsid w:val="00C75192"/>
    <w:rsid w:val="00C756CC"/>
    <w:rsid w:val="00C80F74"/>
    <w:rsid w:val="00C822E6"/>
    <w:rsid w:val="00C82B2B"/>
    <w:rsid w:val="00C84E1D"/>
    <w:rsid w:val="00C907FA"/>
    <w:rsid w:val="00C91E74"/>
    <w:rsid w:val="00C92310"/>
    <w:rsid w:val="00C94C2D"/>
    <w:rsid w:val="00C95678"/>
    <w:rsid w:val="00C95C72"/>
    <w:rsid w:val="00C979EE"/>
    <w:rsid w:val="00CA028F"/>
    <w:rsid w:val="00CA2364"/>
    <w:rsid w:val="00CA3AD3"/>
    <w:rsid w:val="00CA72F4"/>
    <w:rsid w:val="00CA7B0D"/>
    <w:rsid w:val="00CB1350"/>
    <w:rsid w:val="00CB2AC9"/>
    <w:rsid w:val="00CB3302"/>
    <w:rsid w:val="00CB3B13"/>
    <w:rsid w:val="00CB577B"/>
    <w:rsid w:val="00CB5F55"/>
    <w:rsid w:val="00CB779E"/>
    <w:rsid w:val="00CC03C9"/>
    <w:rsid w:val="00CC2273"/>
    <w:rsid w:val="00CC2DD0"/>
    <w:rsid w:val="00CC3005"/>
    <w:rsid w:val="00CC3639"/>
    <w:rsid w:val="00CC3746"/>
    <w:rsid w:val="00CC3DA3"/>
    <w:rsid w:val="00CC5117"/>
    <w:rsid w:val="00CC6B3C"/>
    <w:rsid w:val="00CC7365"/>
    <w:rsid w:val="00CD0B68"/>
    <w:rsid w:val="00CD1931"/>
    <w:rsid w:val="00CD399C"/>
    <w:rsid w:val="00CD4321"/>
    <w:rsid w:val="00CD54CE"/>
    <w:rsid w:val="00CE1BFA"/>
    <w:rsid w:val="00CE347E"/>
    <w:rsid w:val="00CE3A61"/>
    <w:rsid w:val="00CE41B6"/>
    <w:rsid w:val="00CE4A6B"/>
    <w:rsid w:val="00CE4DF6"/>
    <w:rsid w:val="00CE4F98"/>
    <w:rsid w:val="00CE5DEA"/>
    <w:rsid w:val="00CE627A"/>
    <w:rsid w:val="00CF112A"/>
    <w:rsid w:val="00CF18AD"/>
    <w:rsid w:val="00CF27CA"/>
    <w:rsid w:val="00CF2FE5"/>
    <w:rsid w:val="00CF5ACD"/>
    <w:rsid w:val="00CF6D50"/>
    <w:rsid w:val="00CF7383"/>
    <w:rsid w:val="00D02765"/>
    <w:rsid w:val="00D02B16"/>
    <w:rsid w:val="00D02B50"/>
    <w:rsid w:val="00D0374C"/>
    <w:rsid w:val="00D03D36"/>
    <w:rsid w:val="00D040C3"/>
    <w:rsid w:val="00D05BF3"/>
    <w:rsid w:val="00D05CF2"/>
    <w:rsid w:val="00D05EFE"/>
    <w:rsid w:val="00D073B2"/>
    <w:rsid w:val="00D07813"/>
    <w:rsid w:val="00D10243"/>
    <w:rsid w:val="00D105F3"/>
    <w:rsid w:val="00D11676"/>
    <w:rsid w:val="00D12C54"/>
    <w:rsid w:val="00D130EF"/>
    <w:rsid w:val="00D13B5C"/>
    <w:rsid w:val="00D14631"/>
    <w:rsid w:val="00D153A1"/>
    <w:rsid w:val="00D153E1"/>
    <w:rsid w:val="00D16919"/>
    <w:rsid w:val="00D208BE"/>
    <w:rsid w:val="00D21955"/>
    <w:rsid w:val="00D22345"/>
    <w:rsid w:val="00D225C4"/>
    <w:rsid w:val="00D22C4A"/>
    <w:rsid w:val="00D22F3B"/>
    <w:rsid w:val="00D23272"/>
    <w:rsid w:val="00D24B65"/>
    <w:rsid w:val="00D24D9A"/>
    <w:rsid w:val="00D25865"/>
    <w:rsid w:val="00D25A8F"/>
    <w:rsid w:val="00D25C2B"/>
    <w:rsid w:val="00D26957"/>
    <w:rsid w:val="00D27BDB"/>
    <w:rsid w:val="00D30864"/>
    <w:rsid w:val="00D30FF2"/>
    <w:rsid w:val="00D3447D"/>
    <w:rsid w:val="00D3523F"/>
    <w:rsid w:val="00D36B3D"/>
    <w:rsid w:val="00D3726F"/>
    <w:rsid w:val="00D37CF4"/>
    <w:rsid w:val="00D44580"/>
    <w:rsid w:val="00D4572A"/>
    <w:rsid w:val="00D45D71"/>
    <w:rsid w:val="00D47E7B"/>
    <w:rsid w:val="00D51587"/>
    <w:rsid w:val="00D515C2"/>
    <w:rsid w:val="00D517C7"/>
    <w:rsid w:val="00D52D21"/>
    <w:rsid w:val="00D5658A"/>
    <w:rsid w:val="00D5674B"/>
    <w:rsid w:val="00D57EF2"/>
    <w:rsid w:val="00D61BD8"/>
    <w:rsid w:val="00D62B97"/>
    <w:rsid w:val="00D62CD4"/>
    <w:rsid w:val="00D63955"/>
    <w:rsid w:val="00D63EDC"/>
    <w:rsid w:val="00D6577F"/>
    <w:rsid w:val="00D65F0C"/>
    <w:rsid w:val="00D65FD8"/>
    <w:rsid w:val="00D6609A"/>
    <w:rsid w:val="00D66977"/>
    <w:rsid w:val="00D67398"/>
    <w:rsid w:val="00D6787E"/>
    <w:rsid w:val="00D679C2"/>
    <w:rsid w:val="00D67F98"/>
    <w:rsid w:val="00D70ECA"/>
    <w:rsid w:val="00D70F38"/>
    <w:rsid w:val="00D7185F"/>
    <w:rsid w:val="00D7225C"/>
    <w:rsid w:val="00D74158"/>
    <w:rsid w:val="00D7421E"/>
    <w:rsid w:val="00D747CF"/>
    <w:rsid w:val="00D74D89"/>
    <w:rsid w:val="00D77987"/>
    <w:rsid w:val="00D824B6"/>
    <w:rsid w:val="00D83CCC"/>
    <w:rsid w:val="00D84715"/>
    <w:rsid w:val="00D84AB1"/>
    <w:rsid w:val="00D84F76"/>
    <w:rsid w:val="00D86781"/>
    <w:rsid w:val="00D86B2A"/>
    <w:rsid w:val="00D87154"/>
    <w:rsid w:val="00D90A31"/>
    <w:rsid w:val="00D94385"/>
    <w:rsid w:val="00D94D44"/>
    <w:rsid w:val="00D96657"/>
    <w:rsid w:val="00D97257"/>
    <w:rsid w:val="00D97506"/>
    <w:rsid w:val="00D97BD8"/>
    <w:rsid w:val="00DA0C9D"/>
    <w:rsid w:val="00DA24B0"/>
    <w:rsid w:val="00DA2FA0"/>
    <w:rsid w:val="00DA415E"/>
    <w:rsid w:val="00DA4A49"/>
    <w:rsid w:val="00DA798B"/>
    <w:rsid w:val="00DB0FE1"/>
    <w:rsid w:val="00DB1240"/>
    <w:rsid w:val="00DB1687"/>
    <w:rsid w:val="00DB2A72"/>
    <w:rsid w:val="00DB384C"/>
    <w:rsid w:val="00DB3A4F"/>
    <w:rsid w:val="00DB5076"/>
    <w:rsid w:val="00DB5EE9"/>
    <w:rsid w:val="00DB7D01"/>
    <w:rsid w:val="00DC38BA"/>
    <w:rsid w:val="00DC475A"/>
    <w:rsid w:val="00DC4B27"/>
    <w:rsid w:val="00DC5920"/>
    <w:rsid w:val="00DC7B79"/>
    <w:rsid w:val="00DD0EE4"/>
    <w:rsid w:val="00DD21A8"/>
    <w:rsid w:val="00DD247B"/>
    <w:rsid w:val="00DD269E"/>
    <w:rsid w:val="00DD3140"/>
    <w:rsid w:val="00DD4C21"/>
    <w:rsid w:val="00DD6C60"/>
    <w:rsid w:val="00DD6FC2"/>
    <w:rsid w:val="00DD7A64"/>
    <w:rsid w:val="00DE02DF"/>
    <w:rsid w:val="00DE15A4"/>
    <w:rsid w:val="00DE3083"/>
    <w:rsid w:val="00DE362E"/>
    <w:rsid w:val="00DE3A7C"/>
    <w:rsid w:val="00DE45CE"/>
    <w:rsid w:val="00DE5230"/>
    <w:rsid w:val="00DE5AEE"/>
    <w:rsid w:val="00DE6611"/>
    <w:rsid w:val="00DE665C"/>
    <w:rsid w:val="00DF0D56"/>
    <w:rsid w:val="00DF1651"/>
    <w:rsid w:val="00DF31BF"/>
    <w:rsid w:val="00DF3F96"/>
    <w:rsid w:val="00DF4F86"/>
    <w:rsid w:val="00DF604E"/>
    <w:rsid w:val="00DF6383"/>
    <w:rsid w:val="00DF6A63"/>
    <w:rsid w:val="00DF6B54"/>
    <w:rsid w:val="00E0055B"/>
    <w:rsid w:val="00E011DA"/>
    <w:rsid w:val="00E02F56"/>
    <w:rsid w:val="00E037B0"/>
    <w:rsid w:val="00E04A79"/>
    <w:rsid w:val="00E05838"/>
    <w:rsid w:val="00E064A2"/>
    <w:rsid w:val="00E079F9"/>
    <w:rsid w:val="00E07B7D"/>
    <w:rsid w:val="00E10653"/>
    <w:rsid w:val="00E1071A"/>
    <w:rsid w:val="00E10736"/>
    <w:rsid w:val="00E118A5"/>
    <w:rsid w:val="00E11DF7"/>
    <w:rsid w:val="00E12B4B"/>
    <w:rsid w:val="00E12EE5"/>
    <w:rsid w:val="00E1780D"/>
    <w:rsid w:val="00E204AB"/>
    <w:rsid w:val="00E22CEE"/>
    <w:rsid w:val="00E22D9B"/>
    <w:rsid w:val="00E230D3"/>
    <w:rsid w:val="00E234DC"/>
    <w:rsid w:val="00E236A2"/>
    <w:rsid w:val="00E23F55"/>
    <w:rsid w:val="00E26A83"/>
    <w:rsid w:val="00E26B02"/>
    <w:rsid w:val="00E26F8F"/>
    <w:rsid w:val="00E3092B"/>
    <w:rsid w:val="00E31B90"/>
    <w:rsid w:val="00E32821"/>
    <w:rsid w:val="00E34BEA"/>
    <w:rsid w:val="00E352EC"/>
    <w:rsid w:val="00E3567F"/>
    <w:rsid w:val="00E35B74"/>
    <w:rsid w:val="00E35F52"/>
    <w:rsid w:val="00E37D26"/>
    <w:rsid w:val="00E42001"/>
    <w:rsid w:val="00E420EC"/>
    <w:rsid w:val="00E42893"/>
    <w:rsid w:val="00E44073"/>
    <w:rsid w:val="00E449FC"/>
    <w:rsid w:val="00E44E7F"/>
    <w:rsid w:val="00E46A2B"/>
    <w:rsid w:val="00E47684"/>
    <w:rsid w:val="00E525D4"/>
    <w:rsid w:val="00E52973"/>
    <w:rsid w:val="00E52A97"/>
    <w:rsid w:val="00E53242"/>
    <w:rsid w:val="00E538E9"/>
    <w:rsid w:val="00E57192"/>
    <w:rsid w:val="00E5793A"/>
    <w:rsid w:val="00E5798A"/>
    <w:rsid w:val="00E6169F"/>
    <w:rsid w:val="00E64C1F"/>
    <w:rsid w:val="00E65074"/>
    <w:rsid w:val="00E660C5"/>
    <w:rsid w:val="00E67198"/>
    <w:rsid w:val="00E67918"/>
    <w:rsid w:val="00E71FAE"/>
    <w:rsid w:val="00E72EDB"/>
    <w:rsid w:val="00E7314E"/>
    <w:rsid w:val="00E7321C"/>
    <w:rsid w:val="00E733BA"/>
    <w:rsid w:val="00E73D36"/>
    <w:rsid w:val="00E74C6D"/>
    <w:rsid w:val="00E80190"/>
    <w:rsid w:val="00E80DDB"/>
    <w:rsid w:val="00E81260"/>
    <w:rsid w:val="00E8151E"/>
    <w:rsid w:val="00E819EA"/>
    <w:rsid w:val="00E81E57"/>
    <w:rsid w:val="00E81EA7"/>
    <w:rsid w:val="00E8252A"/>
    <w:rsid w:val="00E82758"/>
    <w:rsid w:val="00E82F26"/>
    <w:rsid w:val="00E82F76"/>
    <w:rsid w:val="00E834F8"/>
    <w:rsid w:val="00E83D2D"/>
    <w:rsid w:val="00E85711"/>
    <w:rsid w:val="00E909C9"/>
    <w:rsid w:val="00E914DB"/>
    <w:rsid w:val="00E92268"/>
    <w:rsid w:val="00E9255B"/>
    <w:rsid w:val="00E9272B"/>
    <w:rsid w:val="00E92776"/>
    <w:rsid w:val="00E92B90"/>
    <w:rsid w:val="00E94513"/>
    <w:rsid w:val="00E95568"/>
    <w:rsid w:val="00E95CB4"/>
    <w:rsid w:val="00E96201"/>
    <w:rsid w:val="00E97577"/>
    <w:rsid w:val="00EA0780"/>
    <w:rsid w:val="00EA31BC"/>
    <w:rsid w:val="00EA490F"/>
    <w:rsid w:val="00EA4BD1"/>
    <w:rsid w:val="00EA4DEB"/>
    <w:rsid w:val="00EA53C0"/>
    <w:rsid w:val="00EA63A4"/>
    <w:rsid w:val="00EA688A"/>
    <w:rsid w:val="00EB0154"/>
    <w:rsid w:val="00EB3DED"/>
    <w:rsid w:val="00EB46A8"/>
    <w:rsid w:val="00EB500D"/>
    <w:rsid w:val="00EB5E32"/>
    <w:rsid w:val="00EB62B8"/>
    <w:rsid w:val="00EB64D9"/>
    <w:rsid w:val="00EB6D89"/>
    <w:rsid w:val="00EB7878"/>
    <w:rsid w:val="00EC08AC"/>
    <w:rsid w:val="00EC0F56"/>
    <w:rsid w:val="00EC3025"/>
    <w:rsid w:val="00EC3FEB"/>
    <w:rsid w:val="00EC4BE9"/>
    <w:rsid w:val="00EC514B"/>
    <w:rsid w:val="00EC5A20"/>
    <w:rsid w:val="00EC5EA7"/>
    <w:rsid w:val="00EC6E56"/>
    <w:rsid w:val="00ED00DA"/>
    <w:rsid w:val="00ED07F0"/>
    <w:rsid w:val="00ED1207"/>
    <w:rsid w:val="00ED1592"/>
    <w:rsid w:val="00ED30B7"/>
    <w:rsid w:val="00ED7503"/>
    <w:rsid w:val="00ED7FF7"/>
    <w:rsid w:val="00EE0D31"/>
    <w:rsid w:val="00EE1213"/>
    <w:rsid w:val="00EE143C"/>
    <w:rsid w:val="00EE2840"/>
    <w:rsid w:val="00EE298C"/>
    <w:rsid w:val="00EE2F2D"/>
    <w:rsid w:val="00EE4DB7"/>
    <w:rsid w:val="00EE5CE3"/>
    <w:rsid w:val="00EE5EDA"/>
    <w:rsid w:val="00EE696D"/>
    <w:rsid w:val="00EF1176"/>
    <w:rsid w:val="00EF2013"/>
    <w:rsid w:val="00EF2ED0"/>
    <w:rsid w:val="00EF4625"/>
    <w:rsid w:val="00EF5168"/>
    <w:rsid w:val="00EF5309"/>
    <w:rsid w:val="00EF5D11"/>
    <w:rsid w:val="00EF7A6D"/>
    <w:rsid w:val="00F01319"/>
    <w:rsid w:val="00F023CA"/>
    <w:rsid w:val="00F042D7"/>
    <w:rsid w:val="00F04C92"/>
    <w:rsid w:val="00F074CE"/>
    <w:rsid w:val="00F0796B"/>
    <w:rsid w:val="00F10571"/>
    <w:rsid w:val="00F11640"/>
    <w:rsid w:val="00F1403F"/>
    <w:rsid w:val="00F14ED7"/>
    <w:rsid w:val="00F15F3C"/>
    <w:rsid w:val="00F16DD5"/>
    <w:rsid w:val="00F17630"/>
    <w:rsid w:val="00F17E1C"/>
    <w:rsid w:val="00F2064E"/>
    <w:rsid w:val="00F224D2"/>
    <w:rsid w:val="00F2252D"/>
    <w:rsid w:val="00F23BC1"/>
    <w:rsid w:val="00F244CE"/>
    <w:rsid w:val="00F24CA1"/>
    <w:rsid w:val="00F25BAE"/>
    <w:rsid w:val="00F26AD4"/>
    <w:rsid w:val="00F26B89"/>
    <w:rsid w:val="00F27F00"/>
    <w:rsid w:val="00F30059"/>
    <w:rsid w:val="00F3082E"/>
    <w:rsid w:val="00F31858"/>
    <w:rsid w:val="00F32511"/>
    <w:rsid w:val="00F34016"/>
    <w:rsid w:val="00F34F9B"/>
    <w:rsid w:val="00F3574F"/>
    <w:rsid w:val="00F37CA8"/>
    <w:rsid w:val="00F403F4"/>
    <w:rsid w:val="00F40F2E"/>
    <w:rsid w:val="00F411F9"/>
    <w:rsid w:val="00F42E34"/>
    <w:rsid w:val="00F43373"/>
    <w:rsid w:val="00F46286"/>
    <w:rsid w:val="00F474ED"/>
    <w:rsid w:val="00F5076C"/>
    <w:rsid w:val="00F51581"/>
    <w:rsid w:val="00F525A3"/>
    <w:rsid w:val="00F5263B"/>
    <w:rsid w:val="00F54169"/>
    <w:rsid w:val="00F54318"/>
    <w:rsid w:val="00F55CE8"/>
    <w:rsid w:val="00F56874"/>
    <w:rsid w:val="00F5695F"/>
    <w:rsid w:val="00F56F58"/>
    <w:rsid w:val="00F608CA"/>
    <w:rsid w:val="00F63020"/>
    <w:rsid w:val="00F6435E"/>
    <w:rsid w:val="00F65FDE"/>
    <w:rsid w:val="00F664B2"/>
    <w:rsid w:val="00F66F9A"/>
    <w:rsid w:val="00F705A2"/>
    <w:rsid w:val="00F7222A"/>
    <w:rsid w:val="00F73279"/>
    <w:rsid w:val="00F74B14"/>
    <w:rsid w:val="00F7565C"/>
    <w:rsid w:val="00F76A6B"/>
    <w:rsid w:val="00F7729D"/>
    <w:rsid w:val="00F80069"/>
    <w:rsid w:val="00F80BBB"/>
    <w:rsid w:val="00F8153E"/>
    <w:rsid w:val="00F819A7"/>
    <w:rsid w:val="00F81BBA"/>
    <w:rsid w:val="00F84084"/>
    <w:rsid w:val="00F8504C"/>
    <w:rsid w:val="00F859D9"/>
    <w:rsid w:val="00F90B9F"/>
    <w:rsid w:val="00F90F79"/>
    <w:rsid w:val="00F918D9"/>
    <w:rsid w:val="00F91A3F"/>
    <w:rsid w:val="00F91E2B"/>
    <w:rsid w:val="00F94E21"/>
    <w:rsid w:val="00F9533E"/>
    <w:rsid w:val="00F97016"/>
    <w:rsid w:val="00FA1BE4"/>
    <w:rsid w:val="00FA2227"/>
    <w:rsid w:val="00FA2855"/>
    <w:rsid w:val="00FA3BBF"/>
    <w:rsid w:val="00FA739B"/>
    <w:rsid w:val="00FA7B8D"/>
    <w:rsid w:val="00FA7E5D"/>
    <w:rsid w:val="00FB66BE"/>
    <w:rsid w:val="00FB6C38"/>
    <w:rsid w:val="00FB7BC6"/>
    <w:rsid w:val="00FC0910"/>
    <w:rsid w:val="00FC1632"/>
    <w:rsid w:val="00FC214B"/>
    <w:rsid w:val="00FC2B39"/>
    <w:rsid w:val="00FC3442"/>
    <w:rsid w:val="00FC67CA"/>
    <w:rsid w:val="00FD05D6"/>
    <w:rsid w:val="00FD2432"/>
    <w:rsid w:val="00FD34ED"/>
    <w:rsid w:val="00FD5901"/>
    <w:rsid w:val="00FD5FC9"/>
    <w:rsid w:val="00FD7E0D"/>
    <w:rsid w:val="00FE1A1A"/>
    <w:rsid w:val="00FE1AF6"/>
    <w:rsid w:val="00FE1C56"/>
    <w:rsid w:val="00FE1E93"/>
    <w:rsid w:val="00FE2A30"/>
    <w:rsid w:val="00FE3661"/>
    <w:rsid w:val="00FE6CDA"/>
    <w:rsid w:val="00FE6EBE"/>
    <w:rsid w:val="00FE7593"/>
    <w:rsid w:val="00FF0229"/>
    <w:rsid w:val="00FF07DD"/>
    <w:rsid w:val="00FF104D"/>
    <w:rsid w:val="00FF2B58"/>
    <w:rsid w:val="00FF317F"/>
    <w:rsid w:val="00FF38F5"/>
    <w:rsid w:val="00FF532F"/>
    <w:rsid w:val="00FF54B1"/>
    <w:rsid w:val="00FF55D3"/>
    <w:rsid w:val="00FF6527"/>
    <w:rsid w:val="00FF77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oNotEmbedSmartTags/>
  <w:decimalSymbol w:val="."/>
  <w:listSeparator w:val=","/>
  <w14:docId w14:val="67728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annotation subject" w:uiPriority="99"/>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077C"/>
    <w:pPr>
      <w:spacing w:after="240" w:line="300" w:lineRule="auto"/>
      <w:jc w:val="both"/>
    </w:pPr>
    <w:rPr>
      <w:rFonts w:ascii="Arial Narrow" w:hAnsi="Arial Narrow"/>
      <w:sz w:val="22"/>
      <w:szCs w:val="22"/>
      <w:lang w:eastAsia="en-US"/>
    </w:rPr>
  </w:style>
  <w:style w:type="paragraph" w:styleId="Heading1">
    <w:name w:val="heading 1"/>
    <w:aliases w:val="h1"/>
    <w:basedOn w:val="Normal"/>
    <w:next w:val="Heading2"/>
    <w:qFormat/>
    <w:rsid w:val="00AC28B3"/>
    <w:pPr>
      <w:keepNext/>
      <w:pageBreakBefore/>
      <w:numPr>
        <w:numId w:val="6"/>
      </w:numPr>
      <w:spacing w:after="0"/>
      <w:ind w:left="431" w:hanging="431"/>
      <w:outlineLvl w:val="0"/>
    </w:pPr>
    <w:rPr>
      <w:rFonts w:ascii="Arial" w:hAnsi="Arial"/>
      <w:b/>
      <w:sz w:val="36"/>
    </w:rPr>
  </w:style>
  <w:style w:type="paragraph" w:styleId="Heading2">
    <w:name w:val="heading 2"/>
    <w:aliases w:val="h2"/>
    <w:basedOn w:val="Normal"/>
    <w:next w:val="Heading3"/>
    <w:link w:val="Heading2Char"/>
    <w:autoRedefine/>
    <w:qFormat/>
    <w:rsid w:val="00934142"/>
    <w:pPr>
      <w:keepNext/>
      <w:numPr>
        <w:ilvl w:val="1"/>
        <w:numId w:val="6"/>
      </w:numPr>
      <w:tabs>
        <w:tab w:val="clear" w:pos="4120"/>
      </w:tabs>
      <w:spacing w:after="0"/>
      <w:ind w:left="431" w:hanging="431"/>
      <w:outlineLvl w:val="1"/>
    </w:pPr>
    <w:rPr>
      <w:b/>
      <w:sz w:val="26"/>
      <w:szCs w:val="26"/>
      <w:lang w:val="en-US"/>
    </w:rPr>
  </w:style>
  <w:style w:type="paragraph" w:styleId="Heading3">
    <w:name w:val="heading 3"/>
    <w:aliases w:val="h3"/>
    <w:basedOn w:val="Heading2"/>
    <w:next w:val="Normal"/>
    <w:autoRedefine/>
    <w:qFormat/>
    <w:rsid w:val="00956E34"/>
    <w:pPr>
      <w:numPr>
        <w:ilvl w:val="0"/>
        <w:numId w:val="0"/>
      </w:numPr>
      <w:spacing w:before="240"/>
      <w:outlineLvl w:val="2"/>
    </w:pPr>
    <w:rPr>
      <w:i/>
    </w:rPr>
  </w:style>
  <w:style w:type="paragraph" w:styleId="Heading4">
    <w:name w:val="heading 4"/>
    <w:aliases w:val="h4"/>
    <w:basedOn w:val="Heading3"/>
    <w:next w:val="Normal"/>
    <w:qFormat/>
    <w:rsid w:val="003801CF"/>
    <w:pPr>
      <w:numPr>
        <w:ilvl w:val="3"/>
      </w:numPr>
      <w:outlineLvl w:val="3"/>
    </w:pPr>
    <w:rPr>
      <w:i w:val="0"/>
      <w:sz w:val="20"/>
    </w:rPr>
  </w:style>
  <w:style w:type="paragraph" w:styleId="Heading5">
    <w:name w:val="heading 5"/>
    <w:aliases w:val="h5"/>
    <w:basedOn w:val="Heading4"/>
    <w:next w:val="Normal"/>
    <w:qFormat/>
    <w:rsid w:val="003801CF"/>
    <w:pPr>
      <w:numPr>
        <w:ilvl w:val="4"/>
      </w:numPr>
      <w:spacing w:before="80"/>
      <w:outlineLvl w:val="4"/>
    </w:pPr>
    <w:rPr>
      <w:b w:val="0"/>
    </w:rPr>
  </w:style>
  <w:style w:type="paragraph" w:styleId="Heading6">
    <w:name w:val="heading 6"/>
    <w:aliases w:val="h6"/>
    <w:basedOn w:val="Heading5"/>
    <w:next w:val="Normal"/>
    <w:qFormat/>
    <w:rsid w:val="003801CF"/>
    <w:pPr>
      <w:numPr>
        <w:ilvl w:val="5"/>
      </w:numPr>
      <w:spacing w:after="40"/>
      <w:outlineLvl w:val="5"/>
    </w:pPr>
  </w:style>
  <w:style w:type="paragraph" w:styleId="Heading7">
    <w:name w:val="heading 7"/>
    <w:aliases w:val="h7"/>
    <w:basedOn w:val="Normal"/>
    <w:next w:val="Normal"/>
    <w:qFormat/>
    <w:rsid w:val="003801CF"/>
    <w:pPr>
      <w:numPr>
        <w:ilvl w:val="6"/>
        <w:numId w:val="6"/>
      </w:numPr>
      <w:outlineLvl w:val="6"/>
    </w:pPr>
    <w:rPr>
      <w:b/>
    </w:rPr>
  </w:style>
  <w:style w:type="paragraph" w:styleId="Heading8">
    <w:name w:val="heading 8"/>
    <w:aliases w:val="h8"/>
    <w:basedOn w:val="Normal"/>
    <w:next w:val="Normal"/>
    <w:qFormat/>
    <w:rsid w:val="003801CF"/>
    <w:pPr>
      <w:numPr>
        <w:ilvl w:val="7"/>
        <w:numId w:val="6"/>
      </w:numPr>
      <w:outlineLvl w:val="7"/>
    </w:pPr>
    <w:rPr>
      <w:b/>
    </w:rPr>
  </w:style>
  <w:style w:type="paragraph" w:styleId="Heading9">
    <w:name w:val="heading 9"/>
    <w:aliases w:val="h9"/>
    <w:basedOn w:val="Normal"/>
    <w:next w:val="Normal"/>
    <w:qFormat/>
    <w:rsid w:val="003801CF"/>
    <w:pPr>
      <w:keepNext/>
      <w:keepLines/>
      <w:numPr>
        <w:ilvl w:val="8"/>
        <w:numId w:val="6"/>
      </w:numPr>
      <w:spacing w:after="80"/>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9">
    <w:name w:val="toc 9"/>
    <w:basedOn w:val="Normal"/>
    <w:next w:val="Normal"/>
    <w:semiHidden/>
    <w:rsid w:val="003801CF"/>
    <w:pPr>
      <w:ind w:left="1920"/>
      <w:jc w:val="left"/>
    </w:pPr>
    <w:rPr>
      <w:sz w:val="18"/>
    </w:rPr>
  </w:style>
  <w:style w:type="paragraph" w:styleId="TOC8">
    <w:name w:val="toc 8"/>
    <w:basedOn w:val="TOC6"/>
    <w:semiHidden/>
    <w:rsid w:val="003801CF"/>
    <w:pPr>
      <w:ind w:left="1680"/>
    </w:pPr>
  </w:style>
  <w:style w:type="paragraph" w:styleId="TOC6">
    <w:name w:val="toc 6"/>
    <w:basedOn w:val="TOC5"/>
    <w:semiHidden/>
    <w:rsid w:val="003801CF"/>
    <w:pPr>
      <w:ind w:left="1200"/>
    </w:pPr>
  </w:style>
  <w:style w:type="paragraph" w:styleId="TOC1">
    <w:name w:val="toc 1"/>
    <w:next w:val="TOC2"/>
    <w:uiPriority w:val="39"/>
    <w:rsid w:val="003801CF"/>
    <w:pPr>
      <w:spacing w:before="120" w:after="120" w:line="280" w:lineRule="atLeast"/>
    </w:pPr>
    <w:rPr>
      <w:rFonts w:ascii="Times New Roman" w:hAnsi="Times New Roman"/>
      <w:b/>
      <w:caps/>
      <w:lang w:eastAsia="en-US"/>
    </w:rPr>
  </w:style>
  <w:style w:type="paragraph" w:styleId="TOC2">
    <w:name w:val="toc 2"/>
    <w:basedOn w:val="TOC1"/>
    <w:next w:val="TOC3"/>
    <w:uiPriority w:val="39"/>
    <w:rsid w:val="003801CF"/>
    <w:pPr>
      <w:spacing w:before="0" w:after="0"/>
      <w:ind w:left="240"/>
    </w:pPr>
    <w:rPr>
      <w:b w:val="0"/>
      <w:caps w:val="0"/>
      <w:smallCaps/>
    </w:rPr>
  </w:style>
  <w:style w:type="paragraph" w:styleId="TOC3">
    <w:name w:val="toc 3"/>
    <w:basedOn w:val="TOC2"/>
    <w:semiHidden/>
    <w:rsid w:val="003801CF"/>
    <w:pPr>
      <w:ind w:left="480"/>
    </w:pPr>
    <w:rPr>
      <w:i/>
      <w:smallCaps w:val="0"/>
    </w:rPr>
  </w:style>
  <w:style w:type="paragraph" w:styleId="TOC7">
    <w:name w:val="toc 7"/>
    <w:basedOn w:val="TOC6"/>
    <w:semiHidden/>
    <w:rsid w:val="003801CF"/>
    <w:pPr>
      <w:ind w:left="1440"/>
    </w:pPr>
  </w:style>
  <w:style w:type="paragraph" w:styleId="TOC5">
    <w:name w:val="toc 5"/>
    <w:basedOn w:val="TOC4"/>
    <w:semiHidden/>
    <w:rsid w:val="003801CF"/>
    <w:pPr>
      <w:ind w:left="960"/>
    </w:pPr>
  </w:style>
  <w:style w:type="paragraph" w:styleId="TOC4">
    <w:name w:val="toc 4"/>
    <w:basedOn w:val="TOC3"/>
    <w:semiHidden/>
    <w:rsid w:val="003801CF"/>
    <w:pPr>
      <w:ind w:left="720"/>
    </w:pPr>
    <w:rPr>
      <w:i w:val="0"/>
      <w:sz w:val="18"/>
    </w:rPr>
  </w:style>
  <w:style w:type="paragraph" w:styleId="Footer">
    <w:name w:val="footer"/>
    <w:basedOn w:val="Normal"/>
    <w:next w:val="Normal"/>
    <w:link w:val="FooterChar"/>
    <w:uiPriority w:val="99"/>
    <w:rsid w:val="003801CF"/>
    <w:pPr>
      <w:tabs>
        <w:tab w:val="center" w:pos="3960"/>
        <w:tab w:val="right" w:pos="7880"/>
      </w:tabs>
      <w:spacing w:line="240" w:lineRule="atLeast"/>
    </w:pPr>
    <w:rPr>
      <w:i/>
      <w:sz w:val="14"/>
    </w:rPr>
  </w:style>
  <w:style w:type="paragraph" w:styleId="Header">
    <w:name w:val="header"/>
    <w:rsid w:val="003801CF"/>
    <w:pPr>
      <w:tabs>
        <w:tab w:val="center" w:pos="3960"/>
        <w:tab w:val="right" w:pos="7880"/>
      </w:tabs>
      <w:spacing w:line="240" w:lineRule="atLeast"/>
    </w:pPr>
    <w:rPr>
      <w:rFonts w:ascii="Helvetica" w:hAnsi="Helvetica"/>
      <w:i/>
      <w:sz w:val="16"/>
    </w:rPr>
  </w:style>
  <w:style w:type="character" w:styleId="FootnoteReference">
    <w:name w:val="footnote reference"/>
    <w:basedOn w:val="DefaultParagraphFont"/>
    <w:semiHidden/>
    <w:rsid w:val="003801CF"/>
    <w:rPr>
      <w:position w:val="6"/>
      <w:sz w:val="14"/>
    </w:rPr>
  </w:style>
  <w:style w:type="paragraph" w:styleId="FootnoteText">
    <w:name w:val="footnote text"/>
    <w:basedOn w:val="Normal"/>
    <w:next w:val="Normal"/>
    <w:link w:val="FootnoteTextChar"/>
    <w:semiHidden/>
    <w:rsid w:val="003801CF"/>
    <w:pPr>
      <w:spacing w:after="160" w:line="200" w:lineRule="atLeast"/>
      <w:ind w:left="113" w:hanging="113"/>
    </w:pPr>
    <w:rPr>
      <w:sz w:val="14"/>
    </w:rPr>
  </w:style>
  <w:style w:type="paragraph" w:customStyle="1" w:styleId="compactbullet">
    <w:name w:val="compact bullet"/>
    <w:aliases w:val="cbu"/>
    <w:basedOn w:val="bullet"/>
    <w:rsid w:val="0072164F"/>
    <w:pPr>
      <w:numPr>
        <w:numId w:val="8"/>
      </w:numPr>
      <w:spacing w:line="300" w:lineRule="auto"/>
      <w:contextualSpacing/>
    </w:pPr>
    <w:rPr>
      <w:lang w:val="en-US"/>
    </w:rPr>
  </w:style>
  <w:style w:type="paragraph" w:customStyle="1" w:styleId="bullet">
    <w:name w:val="bullet"/>
    <w:aliases w:val="bu,b"/>
    <w:basedOn w:val="Normal"/>
    <w:rsid w:val="003801CF"/>
    <w:pPr>
      <w:spacing w:line="0" w:lineRule="atLeast"/>
      <w:ind w:left="357" w:hanging="357"/>
    </w:pPr>
  </w:style>
  <w:style w:type="paragraph" w:customStyle="1" w:styleId="compactsubbullet">
    <w:name w:val="compact subbullet"/>
    <w:aliases w:val="csub"/>
    <w:basedOn w:val="subbullet"/>
    <w:rsid w:val="003801CF"/>
    <w:pPr>
      <w:spacing w:before="120" w:line="0" w:lineRule="atLeast"/>
      <w:ind w:left="714" w:hanging="357"/>
    </w:pPr>
  </w:style>
  <w:style w:type="paragraph" w:customStyle="1" w:styleId="Quote1">
    <w:name w:val="Quote1"/>
    <w:aliases w:val="q"/>
    <w:basedOn w:val="Normal"/>
    <w:next w:val="Normal"/>
    <w:rsid w:val="003801CF"/>
    <w:pPr>
      <w:spacing w:before="40"/>
      <w:ind w:left="360" w:right="360"/>
    </w:pPr>
    <w:rPr>
      <w:sz w:val="18"/>
    </w:rPr>
  </w:style>
  <w:style w:type="paragraph" w:customStyle="1" w:styleId="subbullet">
    <w:name w:val="subbullet"/>
    <w:aliases w:val="sub"/>
    <w:basedOn w:val="Normal"/>
    <w:rsid w:val="003801CF"/>
    <w:pPr>
      <w:ind w:left="720" w:hanging="360"/>
    </w:pPr>
  </w:style>
  <w:style w:type="paragraph" w:customStyle="1" w:styleId="table">
    <w:name w:val="table"/>
    <w:aliases w:val="t"/>
    <w:basedOn w:val="Normal"/>
    <w:rsid w:val="003801CF"/>
    <w:pPr>
      <w:spacing w:before="40" w:after="40" w:line="200" w:lineRule="atLeast"/>
      <w:jc w:val="left"/>
    </w:pPr>
    <w:rPr>
      <w:sz w:val="18"/>
    </w:rPr>
  </w:style>
  <w:style w:type="paragraph" w:customStyle="1" w:styleId="tocheads">
    <w:name w:val="toc heads"/>
    <w:aliases w:val="toch"/>
    <w:basedOn w:val="Normal"/>
    <w:rsid w:val="003801CF"/>
    <w:pPr>
      <w:keepNext/>
      <w:spacing w:before="200" w:after="80" w:line="320" w:lineRule="atLeast"/>
      <w:jc w:val="center"/>
    </w:pPr>
    <w:rPr>
      <w:b/>
      <w:sz w:val="28"/>
    </w:rPr>
  </w:style>
  <w:style w:type="paragraph" w:styleId="TableofFigures">
    <w:name w:val="table of figures"/>
    <w:basedOn w:val="Normal"/>
    <w:next w:val="Normal"/>
    <w:semiHidden/>
    <w:rsid w:val="003801CF"/>
    <w:pPr>
      <w:ind w:left="480" w:hanging="480"/>
    </w:pPr>
  </w:style>
  <w:style w:type="paragraph" w:customStyle="1" w:styleId="figtab">
    <w:name w:val="fig/tab"/>
    <w:basedOn w:val="Normal"/>
    <w:rsid w:val="003801CF"/>
    <w:pPr>
      <w:tabs>
        <w:tab w:val="left" w:pos="709"/>
        <w:tab w:val="right" w:pos="7797"/>
      </w:tabs>
      <w:spacing w:before="40" w:after="40"/>
      <w:ind w:left="709" w:right="650" w:hanging="709"/>
    </w:pPr>
  </w:style>
  <w:style w:type="paragraph" w:customStyle="1" w:styleId="Date1">
    <w:name w:val="Date1"/>
    <w:next w:val="Normal"/>
    <w:rsid w:val="003801CF"/>
    <w:pPr>
      <w:keepNext/>
      <w:keepLines/>
      <w:spacing w:after="560" w:line="280" w:lineRule="atLeast"/>
      <w:jc w:val="center"/>
    </w:pPr>
    <w:rPr>
      <w:rFonts w:ascii="Times" w:hAnsi="Times"/>
      <w:noProof/>
      <w:sz w:val="24"/>
    </w:rPr>
  </w:style>
  <w:style w:type="paragraph" w:styleId="Title">
    <w:name w:val="Title"/>
    <w:basedOn w:val="Normal"/>
    <w:qFormat/>
    <w:rsid w:val="003801CF"/>
    <w:pPr>
      <w:jc w:val="center"/>
    </w:pPr>
  </w:style>
  <w:style w:type="character" w:styleId="PageNumber">
    <w:name w:val="page number"/>
    <w:basedOn w:val="DefaultParagraphFont"/>
    <w:rsid w:val="003801CF"/>
    <w:rPr>
      <w:sz w:val="18"/>
    </w:rPr>
  </w:style>
  <w:style w:type="paragraph" w:customStyle="1" w:styleId="title2">
    <w:name w:val="title 2"/>
    <w:basedOn w:val="Normal"/>
    <w:rsid w:val="003801CF"/>
    <w:pPr>
      <w:spacing w:after="40"/>
      <w:jc w:val="center"/>
    </w:pPr>
    <w:rPr>
      <w:b/>
      <w:sz w:val="32"/>
    </w:rPr>
  </w:style>
  <w:style w:type="paragraph" w:customStyle="1" w:styleId="client">
    <w:name w:val="client"/>
    <w:next w:val="Normal"/>
    <w:rsid w:val="003801CF"/>
    <w:pPr>
      <w:keepNext/>
      <w:keepLines/>
      <w:spacing w:after="380" w:line="380" w:lineRule="atLeast"/>
      <w:jc w:val="center"/>
    </w:pPr>
    <w:rPr>
      <w:rFonts w:ascii="Times" w:hAnsi="Times"/>
      <w:b/>
      <w:noProof/>
      <w:sz w:val="28"/>
    </w:rPr>
  </w:style>
  <w:style w:type="paragraph" w:customStyle="1" w:styleId="compactnormal">
    <w:name w:val="compact normal"/>
    <w:basedOn w:val="Normal"/>
    <w:uiPriority w:val="99"/>
    <w:rsid w:val="003801CF"/>
  </w:style>
  <w:style w:type="paragraph" w:customStyle="1" w:styleId="compactnormallast">
    <w:name w:val="compact normal last"/>
    <w:basedOn w:val="compactnormal"/>
    <w:next w:val="Normal"/>
    <w:rsid w:val="003801CF"/>
    <w:pPr>
      <w:spacing w:after="200"/>
    </w:pPr>
  </w:style>
  <w:style w:type="paragraph" w:customStyle="1" w:styleId="compacttablenote">
    <w:name w:val="compact tablenote"/>
    <w:aliases w:val="ctn"/>
    <w:basedOn w:val="Normal"/>
    <w:rsid w:val="003801CF"/>
    <w:pPr>
      <w:spacing w:line="240" w:lineRule="atLeast"/>
    </w:pPr>
    <w:rPr>
      <w:sz w:val="16"/>
    </w:rPr>
  </w:style>
  <w:style w:type="paragraph" w:customStyle="1" w:styleId="contents">
    <w:name w:val="contents"/>
    <w:basedOn w:val="tocheads"/>
    <w:next w:val="TOC1"/>
    <w:rsid w:val="003801CF"/>
    <w:pPr>
      <w:spacing w:after="280"/>
    </w:pPr>
    <w:rPr>
      <w:sz w:val="32"/>
    </w:rPr>
  </w:style>
  <w:style w:type="paragraph" w:customStyle="1" w:styleId="draft">
    <w:name w:val="draft"/>
    <w:next w:val="Normal"/>
    <w:rsid w:val="003801CF"/>
    <w:pPr>
      <w:keepNext/>
      <w:keepLines/>
      <w:spacing w:before="800" w:after="860" w:line="520" w:lineRule="atLeast"/>
      <w:jc w:val="center"/>
    </w:pPr>
    <w:rPr>
      <w:rFonts w:ascii="Times" w:hAnsi="Times"/>
      <w:b/>
      <w:outline/>
      <w:noProof/>
      <w:color w:val="000000"/>
      <w:sz w:val="52"/>
      <w14:textOutline w14:w="9525" w14:cap="flat" w14:cmpd="sng" w14:algn="ctr">
        <w14:solidFill>
          <w14:srgbClr w14:val="000000"/>
        </w14:solidFill>
        <w14:prstDash w14:val="solid"/>
        <w14:round/>
      </w14:textOutline>
      <w14:textFill>
        <w14:noFill/>
      </w14:textFill>
    </w:rPr>
  </w:style>
  <w:style w:type="paragraph" w:customStyle="1" w:styleId="figurelist">
    <w:name w:val="figure list"/>
    <w:basedOn w:val="Normal"/>
    <w:rsid w:val="003801CF"/>
    <w:pPr>
      <w:tabs>
        <w:tab w:val="right" w:pos="7880"/>
      </w:tabs>
      <w:spacing w:before="40" w:after="40" w:line="240" w:lineRule="atLeast"/>
      <w:ind w:left="567" w:right="522" w:hanging="567"/>
    </w:pPr>
  </w:style>
  <w:style w:type="paragraph" w:customStyle="1" w:styleId="jvnames">
    <w:name w:val="jv names"/>
    <w:next w:val="Normal"/>
    <w:rsid w:val="003801CF"/>
    <w:pPr>
      <w:keepNext/>
      <w:keepLines/>
      <w:spacing w:line="320" w:lineRule="atLeast"/>
      <w:jc w:val="center"/>
    </w:pPr>
    <w:rPr>
      <w:rFonts w:ascii="Times" w:hAnsi="Times"/>
      <w:noProof/>
      <w:sz w:val="24"/>
    </w:rPr>
  </w:style>
  <w:style w:type="paragraph" w:styleId="List">
    <w:name w:val="List"/>
    <w:basedOn w:val="Normal"/>
    <w:rsid w:val="003801CF"/>
    <w:pPr>
      <w:numPr>
        <w:numId w:val="1"/>
      </w:numPr>
      <w:tabs>
        <w:tab w:val="clear" w:pos="644"/>
      </w:tabs>
      <w:spacing w:after="120" w:line="240" w:lineRule="auto"/>
      <w:ind w:left="709" w:hanging="425"/>
    </w:pPr>
    <w:rPr>
      <w:rFonts w:ascii="Arial" w:hAnsi="Arial"/>
    </w:rPr>
  </w:style>
  <w:style w:type="paragraph" w:customStyle="1" w:styleId="normalaftertable">
    <w:name w:val="normal after table"/>
    <w:basedOn w:val="Normal"/>
    <w:rsid w:val="003801CF"/>
    <w:pPr>
      <w:spacing w:before="280"/>
    </w:pPr>
  </w:style>
  <w:style w:type="paragraph" w:customStyle="1" w:styleId="nsr">
    <w:name w:val="nsr"/>
    <w:rsid w:val="003801CF"/>
    <w:pPr>
      <w:keepLines/>
      <w:spacing w:after="80" w:line="280" w:lineRule="atLeast"/>
      <w:jc w:val="center"/>
    </w:pPr>
    <w:rPr>
      <w:rFonts w:ascii="Times" w:hAnsi="Times"/>
      <w:noProof/>
      <w:sz w:val="24"/>
    </w:rPr>
  </w:style>
  <w:style w:type="paragraph" w:customStyle="1" w:styleId="project">
    <w:name w:val="project"/>
    <w:next w:val="Normal"/>
    <w:rsid w:val="003801CF"/>
    <w:pPr>
      <w:keepNext/>
      <w:keepLines/>
      <w:spacing w:after="860" w:line="380" w:lineRule="atLeast"/>
      <w:jc w:val="center"/>
    </w:pPr>
    <w:rPr>
      <w:rFonts w:ascii="Times" w:hAnsi="Times"/>
      <w:noProof/>
      <w:sz w:val="34"/>
    </w:rPr>
  </w:style>
  <w:style w:type="character" w:customStyle="1" w:styleId="Query">
    <w:name w:val="Query"/>
    <w:basedOn w:val="DefaultParagraphFont"/>
    <w:rsid w:val="003801CF"/>
    <w:rPr>
      <w:b/>
      <w:color w:val="FF0000"/>
    </w:rPr>
  </w:style>
  <w:style w:type="character" w:customStyle="1" w:styleId="QueryOK">
    <w:name w:val="QueryOK"/>
    <w:basedOn w:val="DefaultParagraphFont"/>
    <w:rsid w:val="003801CF"/>
    <w:rPr>
      <w:noProof w:val="0"/>
      <w:sz w:val="24"/>
      <w:lang w:val="en-AU"/>
    </w:rPr>
  </w:style>
  <w:style w:type="character" w:customStyle="1" w:styleId="tablenotenumber">
    <w:name w:val="tablenote number"/>
    <w:aliases w:val="tnn"/>
    <w:basedOn w:val="DefaultParagraphFont"/>
    <w:rsid w:val="003801CF"/>
    <w:rPr>
      <w:rFonts w:ascii="Helvetica" w:hAnsi="Helvetica"/>
      <w:position w:val="6"/>
      <w:sz w:val="16"/>
    </w:rPr>
  </w:style>
  <w:style w:type="paragraph" w:customStyle="1" w:styleId="tablenote">
    <w:name w:val="tablenote"/>
    <w:aliases w:val="tn"/>
    <w:basedOn w:val="compacttablenote"/>
    <w:next w:val="Normal"/>
    <w:rsid w:val="003801CF"/>
    <w:pPr>
      <w:spacing w:after="200" w:line="200" w:lineRule="atLeast"/>
    </w:pPr>
  </w:style>
  <w:style w:type="paragraph" w:customStyle="1" w:styleId="Title1">
    <w:name w:val="Title1"/>
    <w:next w:val="Date1"/>
    <w:uiPriority w:val="99"/>
    <w:rsid w:val="003801CF"/>
    <w:pPr>
      <w:keepNext/>
      <w:keepLines/>
      <w:spacing w:after="3240" w:line="480" w:lineRule="atLeast"/>
      <w:jc w:val="center"/>
    </w:pPr>
    <w:rPr>
      <w:rFonts w:ascii="Times" w:hAnsi="Times"/>
      <w:b/>
      <w:noProof/>
      <w:sz w:val="36"/>
    </w:rPr>
  </w:style>
  <w:style w:type="character" w:styleId="Hyperlink">
    <w:name w:val="Hyperlink"/>
    <w:basedOn w:val="DefaultParagraphFont"/>
    <w:uiPriority w:val="99"/>
    <w:rsid w:val="003801CF"/>
    <w:rPr>
      <w:color w:val="0000FF"/>
      <w:u w:val="single"/>
    </w:rPr>
  </w:style>
  <w:style w:type="paragraph" w:styleId="BodyText">
    <w:name w:val="Body Text"/>
    <w:basedOn w:val="Normal"/>
    <w:link w:val="BodyTextChar"/>
    <w:rsid w:val="003801CF"/>
  </w:style>
  <w:style w:type="paragraph" w:styleId="DocumentMap">
    <w:name w:val="Document Map"/>
    <w:basedOn w:val="Normal"/>
    <w:semiHidden/>
    <w:rsid w:val="003801CF"/>
    <w:pPr>
      <w:shd w:val="clear" w:color="auto" w:fill="000080"/>
    </w:pPr>
    <w:rPr>
      <w:rFonts w:ascii="Tahoma" w:hAnsi="Tahoma"/>
    </w:rPr>
  </w:style>
  <w:style w:type="paragraph" w:styleId="ListBullet">
    <w:name w:val="List Bullet"/>
    <w:basedOn w:val="BodyText"/>
    <w:autoRedefine/>
    <w:rsid w:val="005B1D5A"/>
    <w:pPr>
      <w:numPr>
        <w:numId w:val="9"/>
      </w:numPr>
      <w:tabs>
        <w:tab w:val="left" w:pos="720"/>
      </w:tabs>
      <w:ind w:left="714" w:hanging="357"/>
      <w:contextualSpacing/>
    </w:pPr>
    <w:rPr>
      <w:snapToGrid w:val="0"/>
    </w:rPr>
  </w:style>
  <w:style w:type="paragraph" w:styleId="BodyText2">
    <w:name w:val="Body Text 2"/>
    <w:basedOn w:val="Normal"/>
    <w:rsid w:val="003801CF"/>
    <w:rPr>
      <w:color w:val="0000FF"/>
    </w:rPr>
  </w:style>
  <w:style w:type="character" w:styleId="FollowedHyperlink">
    <w:name w:val="FollowedHyperlink"/>
    <w:basedOn w:val="DefaultParagraphFont"/>
    <w:rsid w:val="003801CF"/>
    <w:rPr>
      <w:color w:val="800080"/>
      <w:u w:val="single"/>
    </w:rPr>
  </w:style>
  <w:style w:type="paragraph" w:styleId="ListBullet2">
    <w:name w:val="List Bullet 2"/>
    <w:basedOn w:val="Normal"/>
    <w:autoRedefine/>
    <w:rsid w:val="003801CF"/>
    <w:pPr>
      <w:numPr>
        <w:numId w:val="2"/>
      </w:numPr>
    </w:pPr>
  </w:style>
  <w:style w:type="paragraph" w:styleId="ListContinue2">
    <w:name w:val="List Continue 2"/>
    <w:basedOn w:val="Normal"/>
    <w:rsid w:val="003801CF"/>
    <w:pPr>
      <w:spacing w:after="120"/>
      <w:ind w:left="566"/>
    </w:pPr>
  </w:style>
  <w:style w:type="paragraph" w:customStyle="1" w:styleId="InsideAddress">
    <w:name w:val="Inside Address"/>
    <w:basedOn w:val="Normal"/>
    <w:rsid w:val="003801CF"/>
  </w:style>
  <w:style w:type="paragraph" w:styleId="BodyTextIndent">
    <w:name w:val="Body Text Indent"/>
    <w:basedOn w:val="Normal"/>
    <w:link w:val="BodyTextIndentChar"/>
    <w:rsid w:val="003801CF"/>
    <w:pPr>
      <w:spacing w:after="120"/>
      <w:ind w:left="283"/>
    </w:pPr>
  </w:style>
  <w:style w:type="paragraph" w:styleId="CommentText">
    <w:name w:val="annotation text"/>
    <w:basedOn w:val="Normal"/>
    <w:link w:val="CommentTextChar"/>
    <w:semiHidden/>
    <w:rsid w:val="003801CF"/>
  </w:style>
  <w:style w:type="paragraph" w:styleId="CommentSubject">
    <w:name w:val="annotation subject"/>
    <w:basedOn w:val="CommentText"/>
    <w:next w:val="CommentText"/>
    <w:link w:val="CommentSubjectChar"/>
    <w:uiPriority w:val="99"/>
    <w:semiHidden/>
    <w:rsid w:val="003801CF"/>
    <w:rPr>
      <w:rFonts w:ascii="Times" w:hAnsi="Times"/>
      <w:b/>
      <w:bCs/>
    </w:rPr>
  </w:style>
  <w:style w:type="paragraph" w:styleId="BalloonText">
    <w:name w:val="Balloon Text"/>
    <w:basedOn w:val="Normal"/>
    <w:semiHidden/>
    <w:rsid w:val="003801CF"/>
    <w:rPr>
      <w:rFonts w:ascii="Tahoma" w:hAnsi="Tahoma" w:cs="Courier New"/>
      <w:sz w:val="16"/>
      <w:szCs w:val="16"/>
    </w:rPr>
  </w:style>
  <w:style w:type="character" w:styleId="CommentReference">
    <w:name w:val="annotation reference"/>
    <w:basedOn w:val="DefaultParagraphFont"/>
    <w:semiHidden/>
    <w:rsid w:val="003801CF"/>
    <w:rPr>
      <w:sz w:val="16"/>
      <w:szCs w:val="16"/>
    </w:rPr>
  </w:style>
  <w:style w:type="paragraph" w:styleId="BodyText3">
    <w:name w:val="Body Text 3"/>
    <w:basedOn w:val="Normal"/>
    <w:rsid w:val="003801CF"/>
    <w:pPr>
      <w:spacing w:after="120"/>
    </w:pPr>
    <w:rPr>
      <w:sz w:val="16"/>
      <w:szCs w:val="16"/>
    </w:rPr>
  </w:style>
  <w:style w:type="character" w:customStyle="1" w:styleId="BodyTextChar">
    <w:name w:val="Body Text Char"/>
    <w:basedOn w:val="DefaultParagraphFont"/>
    <w:link w:val="BodyText"/>
    <w:rsid w:val="003801CF"/>
    <w:rPr>
      <w:sz w:val="24"/>
      <w:lang w:val="en-AU" w:eastAsia="en-US" w:bidi="ar-SA"/>
    </w:rPr>
  </w:style>
  <w:style w:type="paragraph" w:customStyle="1" w:styleId="Parah0number">
    <w:name w:val="Parah 0 number"/>
    <w:basedOn w:val="Normal"/>
    <w:rsid w:val="00A52156"/>
    <w:pPr>
      <w:numPr>
        <w:numId w:val="5"/>
      </w:numPr>
      <w:spacing w:after="60" w:line="240" w:lineRule="auto"/>
      <w:jc w:val="left"/>
    </w:pPr>
    <w:rPr>
      <w:rFonts w:ascii="Arial" w:hAnsi="Arial"/>
    </w:rPr>
  </w:style>
  <w:style w:type="paragraph" w:customStyle="1" w:styleId="ListBulletArial">
    <w:name w:val="List Bullet+Arial"/>
    <w:basedOn w:val="ListBullet"/>
    <w:rsid w:val="00C24421"/>
  </w:style>
  <w:style w:type="paragraph" w:customStyle="1" w:styleId="Nm">
    <w:name w:val="Nm"/>
    <w:basedOn w:val="Heading3"/>
    <w:rsid w:val="00101166"/>
  </w:style>
  <w:style w:type="paragraph" w:customStyle="1" w:styleId="NormalArial">
    <w:name w:val="Normal+Arial"/>
    <w:basedOn w:val="Heading3"/>
    <w:rsid w:val="00465068"/>
  </w:style>
  <w:style w:type="paragraph" w:styleId="Caption">
    <w:name w:val="caption"/>
    <w:basedOn w:val="Normal"/>
    <w:next w:val="Normal"/>
    <w:qFormat/>
    <w:rsid w:val="00C02811"/>
    <w:rPr>
      <w:b/>
      <w:bCs/>
      <w:sz w:val="20"/>
    </w:rPr>
  </w:style>
  <w:style w:type="paragraph" w:customStyle="1" w:styleId="PPVBody1">
    <w:name w:val="PPV Body 1"/>
    <w:link w:val="PPVBody1Char"/>
    <w:rsid w:val="000371CB"/>
    <w:pPr>
      <w:spacing w:before="240"/>
    </w:pPr>
    <w:rPr>
      <w:rFonts w:ascii="Palatino Linotype" w:hAnsi="Palatino Linotype"/>
      <w:sz w:val="24"/>
    </w:rPr>
  </w:style>
  <w:style w:type="character" w:customStyle="1" w:styleId="PPVBody1Char">
    <w:name w:val="PPV Body 1 Char"/>
    <w:basedOn w:val="DefaultParagraphFont"/>
    <w:link w:val="PPVBody1"/>
    <w:rsid w:val="000371CB"/>
    <w:rPr>
      <w:rFonts w:ascii="Palatino Linotype" w:hAnsi="Palatino Linotype"/>
      <w:sz w:val="24"/>
    </w:rPr>
  </w:style>
  <w:style w:type="paragraph" w:customStyle="1" w:styleId="Text">
    <w:name w:val="Text"/>
    <w:basedOn w:val="Normal"/>
    <w:link w:val="TextChar"/>
    <w:qFormat/>
    <w:rsid w:val="000371CB"/>
    <w:pPr>
      <w:spacing w:before="60" w:line="240" w:lineRule="auto"/>
    </w:pPr>
    <w:rPr>
      <w:rFonts w:ascii="Palatino Linotype" w:hAnsi="Palatino Linotype"/>
      <w:lang w:eastAsia="en-AU"/>
    </w:rPr>
  </w:style>
  <w:style w:type="character" w:customStyle="1" w:styleId="TextChar">
    <w:name w:val="Text Char"/>
    <w:basedOn w:val="DefaultParagraphFont"/>
    <w:link w:val="Text"/>
    <w:rsid w:val="000371CB"/>
    <w:rPr>
      <w:rFonts w:ascii="Palatino Linotype" w:hAnsi="Palatino Linotype"/>
      <w:sz w:val="24"/>
    </w:rPr>
  </w:style>
  <w:style w:type="paragraph" w:styleId="ListParagraph">
    <w:name w:val="List Paragraph"/>
    <w:basedOn w:val="Normal"/>
    <w:uiPriority w:val="99"/>
    <w:qFormat/>
    <w:rsid w:val="00A32ADD"/>
    <w:pPr>
      <w:ind w:left="720"/>
      <w:contextualSpacing/>
    </w:pPr>
  </w:style>
  <w:style w:type="paragraph" w:styleId="List3">
    <w:name w:val="List 3"/>
    <w:basedOn w:val="Normal"/>
    <w:rsid w:val="00A437DC"/>
    <w:pPr>
      <w:ind w:left="849" w:hanging="283"/>
      <w:contextualSpacing/>
    </w:pPr>
  </w:style>
  <w:style w:type="paragraph" w:styleId="Revision">
    <w:name w:val="Revision"/>
    <w:hidden/>
    <w:uiPriority w:val="99"/>
    <w:semiHidden/>
    <w:rsid w:val="005323DA"/>
    <w:rPr>
      <w:rFonts w:ascii="Times New Roman" w:hAnsi="Times New Roman"/>
      <w:sz w:val="24"/>
      <w:lang w:eastAsia="en-US"/>
    </w:rPr>
  </w:style>
  <w:style w:type="character" w:customStyle="1" w:styleId="CommentTextChar">
    <w:name w:val="Comment Text Char"/>
    <w:basedOn w:val="DefaultParagraphFont"/>
    <w:link w:val="CommentText"/>
    <w:semiHidden/>
    <w:rsid w:val="006B0369"/>
    <w:rPr>
      <w:rFonts w:ascii="Times New Roman" w:hAnsi="Times New Roman"/>
      <w:sz w:val="24"/>
      <w:lang w:eastAsia="en-US"/>
    </w:rPr>
  </w:style>
  <w:style w:type="character" w:customStyle="1" w:styleId="CommentSubjectChar">
    <w:name w:val="Comment Subject Char"/>
    <w:basedOn w:val="CommentTextChar"/>
    <w:link w:val="CommentSubject"/>
    <w:uiPriority w:val="99"/>
    <w:semiHidden/>
    <w:rsid w:val="006B0369"/>
    <w:rPr>
      <w:rFonts w:ascii="Times" w:hAnsi="Times"/>
      <w:b/>
      <w:bCs/>
      <w:sz w:val="24"/>
      <w:lang w:eastAsia="en-US"/>
    </w:rPr>
  </w:style>
  <w:style w:type="table" w:styleId="TableGrid">
    <w:name w:val="Table Grid"/>
    <w:basedOn w:val="TableNormal"/>
    <w:uiPriority w:val="59"/>
    <w:rsid w:val="008830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324005"/>
    <w:rPr>
      <w:rFonts w:ascii="Times New Roman" w:hAnsi="Times New Roman"/>
      <w:i/>
      <w:sz w:val="14"/>
      <w:lang w:eastAsia="en-US"/>
    </w:rPr>
  </w:style>
  <w:style w:type="character" w:customStyle="1" w:styleId="FootnoteTextChar">
    <w:name w:val="Footnote Text Char"/>
    <w:basedOn w:val="DefaultParagraphFont"/>
    <w:link w:val="FootnoteText"/>
    <w:semiHidden/>
    <w:rsid w:val="002347D6"/>
    <w:rPr>
      <w:rFonts w:ascii="Times New Roman" w:hAnsi="Times New Roman"/>
      <w:sz w:val="14"/>
      <w:lang w:eastAsia="en-US"/>
    </w:rPr>
  </w:style>
  <w:style w:type="table" w:customStyle="1" w:styleId="TableGrid1">
    <w:name w:val="Table Grid1"/>
    <w:basedOn w:val="TableNormal"/>
    <w:next w:val="TableGrid"/>
    <w:uiPriority w:val="59"/>
    <w:rsid w:val="00F04C92"/>
    <w:rPr>
      <w:rFonts w:ascii="Tahoma" w:eastAsia="Tahoma" w:hAnsi="Tahom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F04C92"/>
    <w:rPr>
      <w:rFonts w:ascii="Tahoma" w:hAnsi="Tahom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F0796B"/>
  </w:style>
  <w:style w:type="paragraph" w:customStyle="1" w:styleId="Default">
    <w:name w:val="Default"/>
    <w:rsid w:val="00B329E5"/>
    <w:pPr>
      <w:autoSpaceDE w:val="0"/>
      <w:autoSpaceDN w:val="0"/>
      <w:adjustRightInd w:val="0"/>
    </w:pPr>
    <w:rPr>
      <w:rFonts w:ascii="Arial Narrow" w:hAnsi="Arial Narrow" w:cs="Arial Narrow"/>
      <w:color w:val="000000"/>
      <w:sz w:val="24"/>
      <w:szCs w:val="24"/>
    </w:rPr>
  </w:style>
  <w:style w:type="character" w:customStyle="1" w:styleId="BodyTextIndentChar">
    <w:name w:val="Body Text Indent Char"/>
    <w:basedOn w:val="DefaultParagraphFont"/>
    <w:link w:val="BodyTextIndent"/>
    <w:rsid w:val="0072164F"/>
    <w:rPr>
      <w:rFonts w:ascii="Arial Narrow" w:hAnsi="Arial Narrow"/>
      <w:sz w:val="22"/>
      <w:szCs w:val="22"/>
      <w:lang w:eastAsia="en-US"/>
    </w:rPr>
  </w:style>
  <w:style w:type="character" w:customStyle="1" w:styleId="Heading2Char">
    <w:name w:val="Heading 2 Char"/>
    <w:aliases w:val="h2 Char"/>
    <w:basedOn w:val="DefaultParagraphFont"/>
    <w:link w:val="Heading2"/>
    <w:rsid w:val="0052077C"/>
    <w:rPr>
      <w:rFonts w:ascii="Arial Narrow" w:hAnsi="Arial Narrow"/>
      <w:b/>
      <w:sz w:val="26"/>
      <w:szCs w:val="26"/>
      <w:lang w:val="en-US" w:eastAsia="en-US"/>
    </w:rPr>
  </w:style>
  <w:style w:type="character" w:styleId="Emphasis">
    <w:name w:val="Emphasis"/>
    <w:basedOn w:val="DefaultParagraphFont"/>
    <w:uiPriority w:val="20"/>
    <w:qFormat/>
    <w:rsid w:val="00EC5EA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annotation subject" w:uiPriority="99"/>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077C"/>
    <w:pPr>
      <w:spacing w:after="240" w:line="300" w:lineRule="auto"/>
      <w:jc w:val="both"/>
    </w:pPr>
    <w:rPr>
      <w:rFonts w:ascii="Arial Narrow" w:hAnsi="Arial Narrow"/>
      <w:sz w:val="22"/>
      <w:szCs w:val="22"/>
      <w:lang w:eastAsia="en-US"/>
    </w:rPr>
  </w:style>
  <w:style w:type="paragraph" w:styleId="Heading1">
    <w:name w:val="heading 1"/>
    <w:aliases w:val="h1"/>
    <w:basedOn w:val="Normal"/>
    <w:next w:val="Heading2"/>
    <w:qFormat/>
    <w:rsid w:val="00AC28B3"/>
    <w:pPr>
      <w:keepNext/>
      <w:pageBreakBefore/>
      <w:numPr>
        <w:numId w:val="6"/>
      </w:numPr>
      <w:spacing w:after="0"/>
      <w:ind w:left="431" w:hanging="431"/>
      <w:outlineLvl w:val="0"/>
    </w:pPr>
    <w:rPr>
      <w:rFonts w:ascii="Arial" w:hAnsi="Arial"/>
      <w:b/>
      <w:sz w:val="36"/>
    </w:rPr>
  </w:style>
  <w:style w:type="paragraph" w:styleId="Heading2">
    <w:name w:val="heading 2"/>
    <w:aliases w:val="h2"/>
    <w:basedOn w:val="Normal"/>
    <w:next w:val="Heading3"/>
    <w:link w:val="Heading2Char"/>
    <w:autoRedefine/>
    <w:qFormat/>
    <w:rsid w:val="00934142"/>
    <w:pPr>
      <w:keepNext/>
      <w:numPr>
        <w:ilvl w:val="1"/>
        <w:numId w:val="6"/>
      </w:numPr>
      <w:tabs>
        <w:tab w:val="clear" w:pos="4120"/>
      </w:tabs>
      <w:spacing w:after="0"/>
      <w:ind w:left="431" w:hanging="431"/>
      <w:outlineLvl w:val="1"/>
    </w:pPr>
    <w:rPr>
      <w:b/>
      <w:sz w:val="26"/>
      <w:szCs w:val="26"/>
      <w:lang w:val="en-US"/>
    </w:rPr>
  </w:style>
  <w:style w:type="paragraph" w:styleId="Heading3">
    <w:name w:val="heading 3"/>
    <w:aliases w:val="h3"/>
    <w:basedOn w:val="Heading2"/>
    <w:next w:val="Normal"/>
    <w:autoRedefine/>
    <w:qFormat/>
    <w:rsid w:val="00956E34"/>
    <w:pPr>
      <w:numPr>
        <w:ilvl w:val="0"/>
        <w:numId w:val="0"/>
      </w:numPr>
      <w:spacing w:before="240"/>
      <w:outlineLvl w:val="2"/>
    </w:pPr>
    <w:rPr>
      <w:i/>
    </w:rPr>
  </w:style>
  <w:style w:type="paragraph" w:styleId="Heading4">
    <w:name w:val="heading 4"/>
    <w:aliases w:val="h4"/>
    <w:basedOn w:val="Heading3"/>
    <w:next w:val="Normal"/>
    <w:qFormat/>
    <w:rsid w:val="003801CF"/>
    <w:pPr>
      <w:numPr>
        <w:ilvl w:val="3"/>
      </w:numPr>
      <w:outlineLvl w:val="3"/>
    </w:pPr>
    <w:rPr>
      <w:i w:val="0"/>
      <w:sz w:val="20"/>
    </w:rPr>
  </w:style>
  <w:style w:type="paragraph" w:styleId="Heading5">
    <w:name w:val="heading 5"/>
    <w:aliases w:val="h5"/>
    <w:basedOn w:val="Heading4"/>
    <w:next w:val="Normal"/>
    <w:qFormat/>
    <w:rsid w:val="003801CF"/>
    <w:pPr>
      <w:numPr>
        <w:ilvl w:val="4"/>
      </w:numPr>
      <w:spacing w:before="80"/>
      <w:outlineLvl w:val="4"/>
    </w:pPr>
    <w:rPr>
      <w:b w:val="0"/>
    </w:rPr>
  </w:style>
  <w:style w:type="paragraph" w:styleId="Heading6">
    <w:name w:val="heading 6"/>
    <w:aliases w:val="h6"/>
    <w:basedOn w:val="Heading5"/>
    <w:next w:val="Normal"/>
    <w:qFormat/>
    <w:rsid w:val="003801CF"/>
    <w:pPr>
      <w:numPr>
        <w:ilvl w:val="5"/>
      </w:numPr>
      <w:spacing w:after="40"/>
      <w:outlineLvl w:val="5"/>
    </w:pPr>
  </w:style>
  <w:style w:type="paragraph" w:styleId="Heading7">
    <w:name w:val="heading 7"/>
    <w:aliases w:val="h7"/>
    <w:basedOn w:val="Normal"/>
    <w:next w:val="Normal"/>
    <w:qFormat/>
    <w:rsid w:val="003801CF"/>
    <w:pPr>
      <w:numPr>
        <w:ilvl w:val="6"/>
        <w:numId w:val="6"/>
      </w:numPr>
      <w:outlineLvl w:val="6"/>
    </w:pPr>
    <w:rPr>
      <w:b/>
    </w:rPr>
  </w:style>
  <w:style w:type="paragraph" w:styleId="Heading8">
    <w:name w:val="heading 8"/>
    <w:aliases w:val="h8"/>
    <w:basedOn w:val="Normal"/>
    <w:next w:val="Normal"/>
    <w:qFormat/>
    <w:rsid w:val="003801CF"/>
    <w:pPr>
      <w:numPr>
        <w:ilvl w:val="7"/>
        <w:numId w:val="6"/>
      </w:numPr>
      <w:outlineLvl w:val="7"/>
    </w:pPr>
    <w:rPr>
      <w:b/>
    </w:rPr>
  </w:style>
  <w:style w:type="paragraph" w:styleId="Heading9">
    <w:name w:val="heading 9"/>
    <w:aliases w:val="h9"/>
    <w:basedOn w:val="Normal"/>
    <w:next w:val="Normal"/>
    <w:qFormat/>
    <w:rsid w:val="003801CF"/>
    <w:pPr>
      <w:keepNext/>
      <w:keepLines/>
      <w:numPr>
        <w:ilvl w:val="8"/>
        <w:numId w:val="6"/>
      </w:numPr>
      <w:spacing w:after="80"/>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9">
    <w:name w:val="toc 9"/>
    <w:basedOn w:val="Normal"/>
    <w:next w:val="Normal"/>
    <w:semiHidden/>
    <w:rsid w:val="003801CF"/>
    <w:pPr>
      <w:ind w:left="1920"/>
      <w:jc w:val="left"/>
    </w:pPr>
    <w:rPr>
      <w:sz w:val="18"/>
    </w:rPr>
  </w:style>
  <w:style w:type="paragraph" w:styleId="TOC8">
    <w:name w:val="toc 8"/>
    <w:basedOn w:val="TOC6"/>
    <w:semiHidden/>
    <w:rsid w:val="003801CF"/>
    <w:pPr>
      <w:ind w:left="1680"/>
    </w:pPr>
  </w:style>
  <w:style w:type="paragraph" w:styleId="TOC6">
    <w:name w:val="toc 6"/>
    <w:basedOn w:val="TOC5"/>
    <w:semiHidden/>
    <w:rsid w:val="003801CF"/>
    <w:pPr>
      <w:ind w:left="1200"/>
    </w:pPr>
  </w:style>
  <w:style w:type="paragraph" w:styleId="TOC1">
    <w:name w:val="toc 1"/>
    <w:next w:val="TOC2"/>
    <w:uiPriority w:val="39"/>
    <w:rsid w:val="003801CF"/>
    <w:pPr>
      <w:spacing w:before="120" w:after="120" w:line="280" w:lineRule="atLeast"/>
    </w:pPr>
    <w:rPr>
      <w:rFonts w:ascii="Times New Roman" w:hAnsi="Times New Roman"/>
      <w:b/>
      <w:caps/>
      <w:lang w:eastAsia="en-US"/>
    </w:rPr>
  </w:style>
  <w:style w:type="paragraph" w:styleId="TOC2">
    <w:name w:val="toc 2"/>
    <w:basedOn w:val="TOC1"/>
    <w:next w:val="TOC3"/>
    <w:uiPriority w:val="39"/>
    <w:rsid w:val="003801CF"/>
    <w:pPr>
      <w:spacing w:before="0" w:after="0"/>
      <w:ind w:left="240"/>
    </w:pPr>
    <w:rPr>
      <w:b w:val="0"/>
      <w:caps w:val="0"/>
      <w:smallCaps/>
    </w:rPr>
  </w:style>
  <w:style w:type="paragraph" w:styleId="TOC3">
    <w:name w:val="toc 3"/>
    <w:basedOn w:val="TOC2"/>
    <w:semiHidden/>
    <w:rsid w:val="003801CF"/>
    <w:pPr>
      <w:ind w:left="480"/>
    </w:pPr>
    <w:rPr>
      <w:i/>
      <w:smallCaps w:val="0"/>
    </w:rPr>
  </w:style>
  <w:style w:type="paragraph" w:styleId="TOC7">
    <w:name w:val="toc 7"/>
    <w:basedOn w:val="TOC6"/>
    <w:semiHidden/>
    <w:rsid w:val="003801CF"/>
    <w:pPr>
      <w:ind w:left="1440"/>
    </w:pPr>
  </w:style>
  <w:style w:type="paragraph" w:styleId="TOC5">
    <w:name w:val="toc 5"/>
    <w:basedOn w:val="TOC4"/>
    <w:semiHidden/>
    <w:rsid w:val="003801CF"/>
    <w:pPr>
      <w:ind w:left="960"/>
    </w:pPr>
  </w:style>
  <w:style w:type="paragraph" w:styleId="TOC4">
    <w:name w:val="toc 4"/>
    <w:basedOn w:val="TOC3"/>
    <w:semiHidden/>
    <w:rsid w:val="003801CF"/>
    <w:pPr>
      <w:ind w:left="720"/>
    </w:pPr>
    <w:rPr>
      <w:i w:val="0"/>
      <w:sz w:val="18"/>
    </w:rPr>
  </w:style>
  <w:style w:type="paragraph" w:styleId="Footer">
    <w:name w:val="footer"/>
    <w:basedOn w:val="Normal"/>
    <w:next w:val="Normal"/>
    <w:link w:val="FooterChar"/>
    <w:uiPriority w:val="99"/>
    <w:rsid w:val="003801CF"/>
    <w:pPr>
      <w:tabs>
        <w:tab w:val="center" w:pos="3960"/>
        <w:tab w:val="right" w:pos="7880"/>
      </w:tabs>
      <w:spacing w:line="240" w:lineRule="atLeast"/>
    </w:pPr>
    <w:rPr>
      <w:i/>
      <w:sz w:val="14"/>
    </w:rPr>
  </w:style>
  <w:style w:type="paragraph" w:styleId="Header">
    <w:name w:val="header"/>
    <w:rsid w:val="003801CF"/>
    <w:pPr>
      <w:tabs>
        <w:tab w:val="center" w:pos="3960"/>
        <w:tab w:val="right" w:pos="7880"/>
      </w:tabs>
      <w:spacing w:line="240" w:lineRule="atLeast"/>
    </w:pPr>
    <w:rPr>
      <w:rFonts w:ascii="Helvetica" w:hAnsi="Helvetica"/>
      <w:i/>
      <w:sz w:val="16"/>
    </w:rPr>
  </w:style>
  <w:style w:type="character" w:styleId="FootnoteReference">
    <w:name w:val="footnote reference"/>
    <w:basedOn w:val="DefaultParagraphFont"/>
    <w:semiHidden/>
    <w:rsid w:val="003801CF"/>
    <w:rPr>
      <w:position w:val="6"/>
      <w:sz w:val="14"/>
    </w:rPr>
  </w:style>
  <w:style w:type="paragraph" w:styleId="FootnoteText">
    <w:name w:val="footnote text"/>
    <w:basedOn w:val="Normal"/>
    <w:next w:val="Normal"/>
    <w:link w:val="FootnoteTextChar"/>
    <w:semiHidden/>
    <w:rsid w:val="003801CF"/>
    <w:pPr>
      <w:spacing w:after="160" w:line="200" w:lineRule="atLeast"/>
      <w:ind w:left="113" w:hanging="113"/>
    </w:pPr>
    <w:rPr>
      <w:sz w:val="14"/>
    </w:rPr>
  </w:style>
  <w:style w:type="paragraph" w:customStyle="1" w:styleId="compactbullet">
    <w:name w:val="compact bullet"/>
    <w:aliases w:val="cbu"/>
    <w:basedOn w:val="bullet"/>
    <w:rsid w:val="0072164F"/>
    <w:pPr>
      <w:numPr>
        <w:numId w:val="8"/>
      </w:numPr>
      <w:spacing w:line="300" w:lineRule="auto"/>
      <w:contextualSpacing/>
    </w:pPr>
    <w:rPr>
      <w:lang w:val="en-US"/>
    </w:rPr>
  </w:style>
  <w:style w:type="paragraph" w:customStyle="1" w:styleId="bullet">
    <w:name w:val="bullet"/>
    <w:aliases w:val="bu,b"/>
    <w:basedOn w:val="Normal"/>
    <w:rsid w:val="003801CF"/>
    <w:pPr>
      <w:spacing w:line="0" w:lineRule="atLeast"/>
      <w:ind w:left="357" w:hanging="357"/>
    </w:pPr>
  </w:style>
  <w:style w:type="paragraph" w:customStyle="1" w:styleId="compactsubbullet">
    <w:name w:val="compact subbullet"/>
    <w:aliases w:val="csub"/>
    <w:basedOn w:val="subbullet"/>
    <w:rsid w:val="003801CF"/>
    <w:pPr>
      <w:spacing w:before="120" w:line="0" w:lineRule="atLeast"/>
      <w:ind w:left="714" w:hanging="357"/>
    </w:pPr>
  </w:style>
  <w:style w:type="paragraph" w:customStyle="1" w:styleId="Quote1">
    <w:name w:val="Quote1"/>
    <w:aliases w:val="q"/>
    <w:basedOn w:val="Normal"/>
    <w:next w:val="Normal"/>
    <w:rsid w:val="003801CF"/>
    <w:pPr>
      <w:spacing w:before="40"/>
      <w:ind w:left="360" w:right="360"/>
    </w:pPr>
    <w:rPr>
      <w:sz w:val="18"/>
    </w:rPr>
  </w:style>
  <w:style w:type="paragraph" w:customStyle="1" w:styleId="subbullet">
    <w:name w:val="subbullet"/>
    <w:aliases w:val="sub"/>
    <w:basedOn w:val="Normal"/>
    <w:rsid w:val="003801CF"/>
    <w:pPr>
      <w:ind w:left="720" w:hanging="360"/>
    </w:pPr>
  </w:style>
  <w:style w:type="paragraph" w:customStyle="1" w:styleId="table">
    <w:name w:val="table"/>
    <w:aliases w:val="t"/>
    <w:basedOn w:val="Normal"/>
    <w:rsid w:val="003801CF"/>
    <w:pPr>
      <w:spacing w:before="40" w:after="40" w:line="200" w:lineRule="atLeast"/>
      <w:jc w:val="left"/>
    </w:pPr>
    <w:rPr>
      <w:sz w:val="18"/>
    </w:rPr>
  </w:style>
  <w:style w:type="paragraph" w:customStyle="1" w:styleId="tocheads">
    <w:name w:val="toc heads"/>
    <w:aliases w:val="toch"/>
    <w:basedOn w:val="Normal"/>
    <w:rsid w:val="003801CF"/>
    <w:pPr>
      <w:keepNext/>
      <w:spacing w:before="200" w:after="80" w:line="320" w:lineRule="atLeast"/>
      <w:jc w:val="center"/>
    </w:pPr>
    <w:rPr>
      <w:b/>
      <w:sz w:val="28"/>
    </w:rPr>
  </w:style>
  <w:style w:type="paragraph" w:styleId="TableofFigures">
    <w:name w:val="table of figures"/>
    <w:basedOn w:val="Normal"/>
    <w:next w:val="Normal"/>
    <w:semiHidden/>
    <w:rsid w:val="003801CF"/>
    <w:pPr>
      <w:ind w:left="480" w:hanging="480"/>
    </w:pPr>
  </w:style>
  <w:style w:type="paragraph" w:customStyle="1" w:styleId="figtab">
    <w:name w:val="fig/tab"/>
    <w:basedOn w:val="Normal"/>
    <w:rsid w:val="003801CF"/>
    <w:pPr>
      <w:tabs>
        <w:tab w:val="left" w:pos="709"/>
        <w:tab w:val="right" w:pos="7797"/>
      </w:tabs>
      <w:spacing w:before="40" w:after="40"/>
      <w:ind w:left="709" w:right="650" w:hanging="709"/>
    </w:pPr>
  </w:style>
  <w:style w:type="paragraph" w:customStyle="1" w:styleId="Date1">
    <w:name w:val="Date1"/>
    <w:next w:val="Normal"/>
    <w:rsid w:val="003801CF"/>
    <w:pPr>
      <w:keepNext/>
      <w:keepLines/>
      <w:spacing w:after="560" w:line="280" w:lineRule="atLeast"/>
      <w:jc w:val="center"/>
    </w:pPr>
    <w:rPr>
      <w:rFonts w:ascii="Times" w:hAnsi="Times"/>
      <w:noProof/>
      <w:sz w:val="24"/>
    </w:rPr>
  </w:style>
  <w:style w:type="paragraph" w:styleId="Title">
    <w:name w:val="Title"/>
    <w:basedOn w:val="Normal"/>
    <w:qFormat/>
    <w:rsid w:val="003801CF"/>
    <w:pPr>
      <w:jc w:val="center"/>
    </w:pPr>
  </w:style>
  <w:style w:type="character" w:styleId="PageNumber">
    <w:name w:val="page number"/>
    <w:basedOn w:val="DefaultParagraphFont"/>
    <w:rsid w:val="003801CF"/>
    <w:rPr>
      <w:sz w:val="18"/>
    </w:rPr>
  </w:style>
  <w:style w:type="paragraph" w:customStyle="1" w:styleId="title2">
    <w:name w:val="title 2"/>
    <w:basedOn w:val="Normal"/>
    <w:rsid w:val="003801CF"/>
    <w:pPr>
      <w:spacing w:after="40"/>
      <w:jc w:val="center"/>
    </w:pPr>
    <w:rPr>
      <w:b/>
      <w:sz w:val="32"/>
    </w:rPr>
  </w:style>
  <w:style w:type="paragraph" w:customStyle="1" w:styleId="client">
    <w:name w:val="client"/>
    <w:next w:val="Normal"/>
    <w:rsid w:val="003801CF"/>
    <w:pPr>
      <w:keepNext/>
      <w:keepLines/>
      <w:spacing w:after="380" w:line="380" w:lineRule="atLeast"/>
      <w:jc w:val="center"/>
    </w:pPr>
    <w:rPr>
      <w:rFonts w:ascii="Times" w:hAnsi="Times"/>
      <w:b/>
      <w:noProof/>
      <w:sz w:val="28"/>
    </w:rPr>
  </w:style>
  <w:style w:type="paragraph" w:customStyle="1" w:styleId="compactnormal">
    <w:name w:val="compact normal"/>
    <w:basedOn w:val="Normal"/>
    <w:uiPriority w:val="99"/>
    <w:rsid w:val="003801CF"/>
  </w:style>
  <w:style w:type="paragraph" w:customStyle="1" w:styleId="compactnormallast">
    <w:name w:val="compact normal last"/>
    <w:basedOn w:val="compactnormal"/>
    <w:next w:val="Normal"/>
    <w:rsid w:val="003801CF"/>
    <w:pPr>
      <w:spacing w:after="200"/>
    </w:pPr>
  </w:style>
  <w:style w:type="paragraph" w:customStyle="1" w:styleId="compacttablenote">
    <w:name w:val="compact tablenote"/>
    <w:aliases w:val="ctn"/>
    <w:basedOn w:val="Normal"/>
    <w:rsid w:val="003801CF"/>
    <w:pPr>
      <w:spacing w:line="240" w:lineRule="atLeast"/>
    </w:pPr>
    <w:rPr>
      <w:sz w:val="16"/>
    </w:rPr>
  </w:style>
  <w:style w:type="paragraph" w:customStyle="1" w:styleId="contents">
    <w:name w:val="contents"/>
    <w:basedOn w:val="tocheads"/>
    <w:next w:val="TOC1"/>
    <w:rsid w:val="003801CF"/>
    <w:pPr>
      <w:spacing w:after="280"/>
    </w:pPr>
    <w:rPr>
      <w:sz w:val="32"/>
    </w:rPr>
  </w:style>
  <w:style w:type="paragraph" w:customStyle="1" w:styleId="draft">
    <w:name w:val="draft"/>
    <w:next w:val="Normal"/>
    <w:rsid w:val="003801CF"/>
    <w:pPr>
      <w:keepNext/>
      <w:keepLines/>
      <w:spacing w:before="800" w:after="860" w:line="520" w:lineRule="atLeast"/>
      <w:jc w:val="center"/>
    </w:pPr>
    <w:rPr>
      <w:rFonts w:ascii="Times" w:hAnsi="Times"/>
      <w:b/>
      <w:outline/>
      <w:noProof/>
      <w:color w:val="000000"/>
      <w:sz w:val="52"/>
      <w14:textOutline w14:w="9525" w14:cap="flat" w14:cmpd="sng" w14:algn="ctr">
        <w14:solidFill>
          <w14:srgbClr w14:val="000000"/>
        </w14:solidFill>
        <w14:prstDash w14:val="solid"/>
        <w14:round/>
      </w14:textOutline>
      <w14:textFill>
        <w14:noFill/>
      </w14:textFill>
    </w:rPr>
  </w:style>
  <w:style w:type="paragraph" w:customStyle="1" w:styleId="figurelist">
    <w:name w:val="figure list"/>
    <w:basedOn w:val="Normal"/>
    <w:rsid w:val="003801CF"/>
    <w:pPr>
      <w:tabs>
        <w:tab w:val="right" w:pos="7880"/>
      </w:tabs>
      <w:spacing w:before="40" w:after="40" w:line="240" w:lineRule="atLeast"/>
      <w:ind w:left="567" w:right="522" w:hanging="567"/>
    </w:pPr>
  </w:style>
  <w:style w:type="paragraph" w:customStyle="1" w:styleId="jvnames">
    <w:name w:val="jv names"/>
    <w:next w:val="Normal"/>
    <w:rsid w:val="003801CF"/>
    <w:pPr>
      <w:keepNext/>
      <w:keepLines/>
      <w:spacing w:line="320" w:lineRule="atLeast"/>
      <w:jc w:val="center"/>
    </w:pPr>
    <w:rPr>
      <w:rFonts w:ascii="Times" w:hAnsi="Times"/>
      <w:noProof/>
      <w:sz w:val="24"/>
    </w:rPr>
  </w:style>
  <w:style w:type="paragraph" w:styleId="List">
    <w:name w:val="List"/>
    <w:basedOn w:val="Normal"/>
    <w:rsid w:val="003801CF"/>
    <w:pPr>
      <w:numPr>
        <w:numId w:val="1"/>
      </w:numPr>
      <w:tabs>
        <w:tab w:val="clear" w:pos="644"/>
      </w:tabs>
      <w:spacing w:after="120" w:line="240" w:lineRule="auto"/>
      <w:ind w:left="709" w:hanging="425"/>
    </w:pPr>
    <w:rPr>
      <w:rFonts w:ascii="Arial" w:hAnsi="Arial"/>
    </w:rPr>
  </w:style>
  <w:style w:type="paragraph" w:customStyle="1" w:styleId="normalaftertable">
    <w:name w:val="normal after table"/>
    <w:basedOn w:val="Normal"/>
    <w:rsid w:val="003801CF"/>
    <w:pPr>
      <w:spacing w:before="280"/>
    </w:pPr>
  </w:style>
  <w:style w:type="paragraph" w:customStyle="1" w:styleId="nsr">
    <w:name w:val="nsr"/>
    <w:rsid w:val="003801CF"/>
    <w:pPr>
      <w:keepLines/>
      <w:spacing w:after="80" w:line="280" w:lineRule="atLeast"/>
      <w:jc w:val="center"/>
    </w:pPr>
    <w:rPr>
      <w:rFonts w:ascii="Times" w:hAnsi="Times"/>
      <w:noProof/>
      <w:sz w:val="24"/>
    </w:rPr>
  </w:style>
  <w:style w:type="paragraph" w:customStyle="1" w:styleId="project">
    <w:name w:val="project"/>
    <w:next w:val="Normal"/>
    <w:rsid w:val="003801CF"/>
    <w:pPr>
      <w:keepNext/>
      <w:keepLines/>
      <w:spacing w:after="860" w:line="380" w:lineRule="atLeast"/>
      <w:jc w:val="center"/>
    </w:pPr>
    <w:rPr>
      <w:rFonts w:ascii="Times" w:hAnsi="Times"/>
      <w:noProof/>
      <w:sz w:val="34"/>
    </w:rPr>
  </w:style>
  <w:style w:type="character" w:customStyle="1" w:styleId="Query">
    <w:name w:val="Query"/>
    <w:basedOn w:val="DefaultParagraphFont"/>
    <w:rsid w:val="003801CF"/>
    <w:rPr>
      <w:b/>
      <w:color w:val="FF0000"/>
    </w:rPr>
  </w:style>
  <w:style w:type="character" w:customStyle="1" w:styleId="QueryOK">
    <w:name w:val="QueryOK"/>
    <w:basedOn w:val="DefaultParagraphFont"/>
    <w:rsid w:val="003801CF"/>
    <w:rPr>
      <w:noProof w:val="0"/>
      <w:sz w:val="24"/>
      <w:lang w:val="en-AU"/>
    </w:rPr>
  </w:style>
  <w:style w:type="character" w:customStyle="1" w:styleId="tablenotenumber">
    <w:name w:val="tablenote number"/>
    <w:aliases w:val="tnn"/>
    <w:basedOn w:val="DefaultParagraphFont"/>
    <w:rsid w:val="003801CF"/>
    <w:rPr>
      <w:rFonts w:ascii="Helvetica" w:hAnsi="Helvetica"/>
      <w:position w:val="6"/>
      <w:sz w:val="16"/>
    </w:rPr>
  </w:style>
  <w:style w:type="paragraph" w:customStyle="1" w:styleId="tablenote">
    <w:name w:val="tablenote"/>
    <w:aliases w:val="tn"/>
    <w:basedOn w:val="compacttablenote"/>
    <w:next w:val="Normal"/>
    <w:rsid w:val="003801CF"/>
    <w:pPr>
      <w:spacing w:after="200" w:line="200" w:lineRule="atLeast"/>
    </w:pPr>
  </w:style>
  <w:style w:type="paragraph" w:customStyle="1" w:styleId="Title1">
    <w:name w:val="Title1"/>
    <w:next w:val="Date1"/>
    <w:uiPriority w:val="99"/>
    <w:rsid w:val="003801CF"/>
    <w:pPr>
      <w:keepNext/>
      <w:keepLines/>
      <w:spacing w:after="3240" w:line="480" w:lineRule="atLeast"/>
      <w:jc w:val="center"/>
    </w:pPr>
    <w:rPr>
      <w:rFonts w:ascii="Times" w:hAnsi="Times"/>
      <w:b/>
      <w:noProof/>
      <w:sz w:val="36"/>
    </w:rPr>
  </w:style>
  <w:style w:type="character" w:styleId="Hyperlink">
    <w:name w:val="Hyperlink"/>
    <w:basedOn w:val="DefaultParagraphFont"/>
    <w:uiPriority w:val="99"/>
    <w:rsid w:val="003801CF"/>
    <w:rPr>
      <w:color w:val="0000FF"/>
      <w:u w:val="single"/>
    </w:rPr>
  </w:style>
  <w:style w:type="paragraph" w:styleId="BodyText">
    <w:name w:val="Body Text"/>
    <w:basedOn w:val="Normal"/>
    <w:link w:val="BodyTextChar"/>
    <w:rsid w:val="003801CF"/>
  </w:style>
  <w:style w:type="paragraph" w:styleId="DocumentMap">
    <w:name w:val="Document Map"/>
    <w:basedOn w:val="Normal"/>
    <w:semiHidden/>
    <w:rsid w:val="003801CF"/>
    <w:pPr>
      <w:shd w:val="clear" w:color="auto" w:fill="000080"/>
    </w:pPr>
    <w:rPr>
      <w:rFonts w:ascii="Tahoma" w:hAnsi="Tahoma"/>
    </w:rPr>
  </w:style>
  <w:style w:type="paragraph" w:styleId="ListBullet">
    <w:name w:val="List Bullet"/>
    <w:basedOn w:val="BodyText"/>
    <w:autoRedefine/>
    <w:rsid w:val="005B1D5A"/>
    <w:pPr>
      <w:numPr>
        <w:numId w:val="9"/>
      </w:numPr>
      <w:tabs>
        <w:tab w:val="left" w:pos="720"/>
      </w:tabs>
      <w:ind w:left="714" w:hanging="357"/>
      <w:contextualSpacing/>
    </w:pPr>
    <w:rPr>
      <w:snapToGrid w:val="0"/>
    </w:rPr>
  </w:style>
  <w:style w:type="paragraph" w:styleId="BodyText2">
    <w:name w:val="Body Text 2"/>
    <w:basedOn w:val="Normal"/>
    <w:rsid w:val="003801CF"/>
    <w:rPr>
      <w:color w:val="0000FF"/>
    </w:rPr>
  </w:style>
  <w:style w:type="character" w:styleId="FollowedHyperlink">
    <w:name w:val="FollowedHyperlink"/>
    <w:basedOn w:val="DefaultParagraphFont"/>
    <w:rsid w:val="003801CF"/>
    <w:rPr>
      <w:color w:val="800080"/>
      <w:u w:val="single"/>
    </w:rPr>
  </w:style>
  <w:style w:type="paragraph" w:styleId="ListBullet2">
    <w:name w:val="List Bullet 2"/>
    <w:basedOn w:val="Normal"/>
    <w:autoRedefine/>
    <w:rsid w:val="003801CF"/>
    <w:pPr>
      <w:numPr>
        <w:numId w:val="2"/>
      </w:numPr>
    </w:pPr>
  </w:style>
  <w:style w:type="paragraph" w:styleId="ListContinue2">
    <w:name w:val="List Continue 2"/>
    <w:basedOn w:val="Normal"/>
    <w:rsid w:val="003801CF"/>
    <w:pPr>
      <w:spacing w:after="120"/>
      <w:ind w:left="566"/>
    </w:pPr>
  </w:style>
  <w:style w:type="paragraph" w:customStyle="1" w:styleId="InsideAddress">
    <w:name w:val="Inside Address"/>
    <w:basedOn w:val="Normal"/>
    <w:rsid w:val="003801CF"/>
  </w:style>
  <w:style w:type="paragraph" w:styleId="BodyTextIndent">
    <w:name w:val="Body Text Indent"/>
    <w:basedOn w:val="Normal"/>
    <w:link w:val="BodyTextIndentChar"/>
    <w:rsid w:val="003801CF"/>
    <w:pPr>
      <w:spacing w:after="120"/>
      <w:ind w:left="283"/>
    </w:pPr>
  </w:style>
  <w:style w:type="paragraph" w:styleId="CommentText">
    <w:name w:val="annotation text"/>
    <w:basedOn w:val="Normal"/>
    <w:link w:val="CommentTextChar"/>
    <w:semiHidden/>
    <w:rsid w:val="003801CF"/>
  </w:style>
  <w:style w:type="paragraph" w:styleId="CommentSubject">
    <w:name w:val="annotation subject"/>
    <w:basedOn w:val="CommentText"/>
    <w:next w:val="CommentText"/>
    <w:link w:val="CommentSubjectChar"/>
    <w:uiPriority w:val="99"/>
    <w:semiHidden/>
    <w:rsid w:val="003801CF"/>
    <w:rPr>
      <w:rFonts w:ascii="Times" w:hAnsi="Times"/>
      <w:b/>
      <w:bCs/>
    </w:rPr>
  </w:style>
  <w:style w:type="paragraph" w:styleId="BalloonText">
    <w:name w:val="Balloon Text"/>
    <w:basedOn w:val="Normal"/>
    <w:semiHidden/>
    <w:rsid w:val="003801CF"/>
    <w:rPr>
      <w:rFonts w:ascii="Tahoma" w:hAnsi="Tahoma" w:cs="Courier New"/>
      <w:sz w:val="16"/>
      <w:szCs w:val="16"/>
    </w:rPr>
  </w:style>
  <w:style w:type="character" w:styleId="CommentReference">
    <w:name w:val="annotation reference"/>
    <w:basedOn w:val="DefaultParagraphFont"/>
    <w:semiHidden/>
    <w:rsid w:val="003801CF"/>
    <w:rPr>
      <w:sz w:val="16"/>
      <w:szCs w:val="16"/>
    </w:rPr>
  </w:style>
  <w:style w:type="paragraph" w:styleId="BodyText3">
    <w:name w:val="Body Text 3"/>
    <w:basedOn w:val="Normal"/>
    <w:rsid w:val="003801CF"/>
    <w:pPr>
      <w:spacing w:after="120"/>
    </w:pPr>
    <w:rPr>
      <w:sz w:val="16"/>
      <w:szCs w:val="16"/>
    </w:rPr>
  </w:style>
  <w:style w:type="character" w:customStyle="1" w:styleId="BodyTextChar">
    <w:name w:val="Body Text Char"/>
    <w:basedOn w:val="DefaultParagraphFont"/>
    <w:link w:val="BodyText"/>
    <w:rsid w:val="003801CF"/>
    <w:rPr>
      <w:sz w:val="24"/>
      <w:lang w:val="en-AU" w:eastAsia="en-US" w:bidi="ar-SA"/>
    </w:rPr>
  </w:style>
  <w:style w:type="paragraph" w:customStyle="1" w:styleId="Parah0number">
    <w:name w:val="Parah 0 number"/>
    <w:basedOn w:val="Normal"/>
    <w:rsid w:val="00A52156"/>
    <w:pPr>
      <w:numPr>
        <w:numId w:val="5"/>
      </w:numPr>
      <w:spacing w:after="60" w:line="240" w:lineRule="auto"/>
      <w:jc w:val="left"/>
    </w:pPr>
    <w:rPr>
      <w:rFonts w:ascii="Arial" w:hAnsi="Arial"/>
    </w:rPr>
  </w:style>
  <w:style w:type="paragraph" w:customStyle="1" w:styleId="ListBulletArial">
    <w:name w:val="List Bullet+Arial"/>
    <w:basedOn w:val="ListBullet"/>
    <w:rsid w:val="00C24421"/>
  </w:style>
  <w:style w:type="paragraph" w:customStyle="1" w:styleId="Nm">
    <w:name w:val="Nm"/>
    <w:basedOn w:val="Heading3"/>
    <w:rsid w:val="00101166"/>
  </w:style>
  <w:style w:type="paragraph" w:customStyle="1" w:styleId="NormalArial">
    <w:name w:val="Normal+Arial"/>
    <w:basedOn w:val="Heading3"/>
    <w:rsid w:val="00465068"/>
  </w:style>
  <w:style w:type="paragraph" w:styleId="Caption">
    <w:name w:val="caption"/>
    <w:basedOn w:val="Normal"/>
    <w:next w:val="Normal"/>
    <w:qFormat/>
    <w:rsid w:val="00C02811"/>
    <w:rPr>
      <w:b/>
      <w:bCs/>
      <w:sz w:val="20"/>
    </w:rPr>
  </w:style>
  <w:style w:type="paragraph" w:customStyle="1" w:styleId="PPVBody1">
    <w:name w:val="PPV Body 1"/>
    <w:link w:val="PPVBody1Char"/>
    <w:rsid w:val="000371CB"/>
    <w:pPr>
      <w:spacing w:before="240"/>
    </w:pPr>
    <w:rPr>
      <w:rFonts w:ascii="Palatino Linotype" w:hAnsi="Palatino Linotype"/>
      <w:sz w:val="24"/>
    </w:rPr>
  </w:style>
  <w:style w:type="character" w:customStyle="1" w:styleId="PPVBody1Char">
    <w:name w:val="PPV Body 1 Char"/>
    <w:basedOn w:val="DefaultParagraphFont"/>
    <w:link w:val="PPVBody1"/>
    <w:rsid w:val="000371CB"/>
    <w:rPr>
      <w:rFonts w:ascii="Palatino Linotype" w:hAnsi="Palatino Linotype"/>
      <w:sz w:val="24"/>
    </w:rPr>
  </w:style>
  <w:style w:type="paragraph" w:customStyle="1" w:styleId="Text">
    <w:name w:val="Text"/>
    <w:basedOn w:val="Normal"/>
    <w:link w:val="TextChar"/>
    <w:qFormat/>
    <w:rsid w:val="000371CB"/>
    <w:pPr>
      <w:spacing w:before="60" w:line="240" w:lineRule="auto"/>
    </w:pPr>
    <w:rPr>
      <w:rFonts w:ascii="Palatino Linotype" w:hAnsi="Palatino Linotype"/>
      <w:lang w:eastAsia="en-AU"/>
    </w:rPr>
  </w:style>
  <w:style w:type="character" w:customStyle="1" w:styleId="TextChar">
    <w:name w:val="Text Char"/>
    <w:basedOn w:val="DefaultParagraphFont"/>
    <w:link w:val="Text"/>
    <w:rsid w:val="000371CB"/>
    <w:rPr>
      <w:rFonts w:ascii="Palatino Linotype" w:hAnsi="Palatino Linotype"/>
      <w:sz w:val="24"/>
    </w:rPr>
  </w:style>
  <w:style w:type="paragraph" w:styleId="ListParagraph">
    <w:name w:val="List Paragraph"/>
    <w:basedOn w:val="Normal"/>
    <w:uiPriority w:val="99"/>
    <w:qFormat/>
    <w:rsid w:val="00A32ADD"/>
    <w:pPr>
      <w:ind w:left="720"/>
      <w:contextualSpacing/>
    </w:pPr>
  </w:style>
  <w:style w:type="paragraph" w:styleId="List3">
    <w:name w:val="List 3"/>
    <w:basedOn w:val="Normal"/>
    <w:rsid w:val="00A437DC"/>
    <w:pPr>
      <w:ind w:left="849" w:hanging="283"/>
      <w:contextualSpacing/>
    </w:pPr>
  </w:style>
  <w:style w:type="paragraph" w:styleId="Revision">
    <w:name w:val="Revision"/>
    <w:hidden/>
    <w:uiPriority w:val="99"/>
    <w:semiHidden/>
    <w:rsid w:val="005323DA"/>
    <w:rPr>
      <w:rFonts w:ascii="Times New Roman" w:hAnsi="Times New Roman"/>
      <w:sz w:val="24"/>
      <w:lang w:eastAsia="en-US"/>
    </w:rPr>
  </w:style>
  <w:style w:type="character" w:customStyle="1" w:styleId="CommentTextChar">
    <w:name w:val="Comment Text Char"/>
    <w:basedOn w:val="DefaultParagraphFont"/>
    <w:link w:val="CommentText"/>
    <w:semiHidden/>
    <w:rsid w:val="006B0369"/>
    <w:rPr>
      <w:rFonts w:ascii="Times New Roman" w:hAnsi="Times New Roman"/>
      <w:sz w:val="24"/>
      <w:lang w:eastAsia="en-US"/>
    </w:rPr>
  </w:style>
  <w:style w:type="character" w:customStyle="1" w:styleId="CommentSubjectChar">
    <w:name w:val="Comment Subject Char"/>
    <w:basedOn w:val="CommentTextChar"/>
    <w:link w:val="CommentSubject"/>
    <w:uiPriority w:val="99"/>
    <w:semiHidden/>
    <w:rsid w:val="006B0369"/>
    <w:rPr>
      <w:rFonts w:ascii="Times" w:hAnsi="Times"/>
      <w:b/>
      <w:bCs/>
      <w:sz w:val="24"/>
      <w:lang w:eastAsia="en-US"/>
    </w:rPr>
  </w:style>
  <w:style w:type="table" w:styleId="TableGrid">
    <w:name w:val="Table Grid"/>
    <w:basedOn w:val="TableNormal"/>
    <w:uiPriority w:val="59"/>
    <w:rsid w:val="008830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324005"/>
    <w:rPr>
      <w:rFonts w:ascii="Times New Roman" w:hAnsi="Times New Roman"/>
      <w:i/>
      <w:sz w:val="14"/>
      <w:lang w:eastAsia="en-US"/>
    </w:rPr>
  </w:style>
  <w:style w:type="character" w:customStyle="1" w:styleId="FootnoteTextChar">
    <w:name w:val="Footnote Text Char"/>
    <w:basedOn w:val="DefaultParagraphFont"/>
    <w:link w:val="FootnoteText"/>
    <w:semiHidden/>
    <w:rsid w:val="002347D6"/>
    <w:rPr>
      <w:rFonts w:ascii="Times New Roman" w:hAnsi="Times New Roman"/>
      <w:sz w:val="14"/>
      <w:lang w:eastAsia="en-US"/>
    </w:rPr>
  </w:style>
  <w:style w:type="table" w:customStyle="1" w:styleId="TableGrid1">
    <w:name w:val="Table Grid1"/>
    <w:basedOn w:val="TableNormal"/>
    <w:next w:val="TableGrid"/>
    <w:uiPriority w:val="59"/>
    <w:rsid w:val="00F04C92"/>
    <w:rPr>
      <w:rFonts w:ascii="Tahoma" w:eastAsia="Tahoma" w:hAnsi="Tahom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F04C92"/>
    <w:rPr>
      <w:rFonts w:ascii="Tahoma" w:hAnsi="Tahom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F0796B"/>
  </w:style>
  <w:style w:type="paragraph" w:customStyle="1" w:styleId="Default">
    <w:name w:val="Default"/>
    <w:rsid w:val="00B329E5"/>
    <w:pPr>
      <w:autoSpaceDE w:val="0"/>
      <w:autoSpaceDN w:val="0"/>
      <w:adjustRightInd w:val="0"/>
    </w:pPr>
    <w:rPr>
      <w:rFonts w:ascii="Arial Narrow" w:hAnsi="Arial Narrow" w:cs="Arial Narrow"/>
      <w:color w:val="000000"/>
      <w:sz w:val="24"/>
      <w:szCs w:val="24"/>
    </w:rPr>
  </w:style>
  <w:style w:type="character" w:customStyle="1" w:styleId="BodyTextIndentChar">
    <w:name w:val="Body Text Indent Char"/>
    <w:basedOn w:val="DefaultParagraphFont"/>
    <w:link w:val="BodyTextIndent"/>
    <w:rsid w:val="0072164F"/>
    <w:rPr>
      <w:rFonts w:ascii="Arial Narrow" w:hAnsi="Arial Narrow"/>
      <w:sz w:val="22"/>
      <w:szCs w:val="22"/>
      <w:lang w:eastAsia="en-US"/>
    </w:rPr>
  </w:style>
  <w:style w:type="character" w:customStyle="1" w:styleId="Heading2Char">
    <w:name w:val="Heading 2 Char"/>
    <w:aliases w:val="h2 Char"/>
    <w:basedOn w:val="DefaultParagraphFont"/>
    <w:link w:val="Heading2"/>
    <w:rsid w:val="0052077C"/>
    <w:rPr>
      <w:rFonts w:ascii="Arial Narrow" w:hAnsi="Arial Narrow"/>
      <w:b/>
      <w:sz w:val="26"/>
      <w:szCs w:val="26"/>
      <w:lang w:val="en-US" w:eastAsia="en-US"/>
    </w:rPr>
  </w:style>
  <w:style w:type="character" w:styleId="Emphasis">
    <w:name w:val="Emphasis"/>
    <w:basedOn w:val="DefaultParagraphFont"/>
    <w:uiPriority w:val="20"/>
    <w:qFormat/>
    <w:rsid w:val="00EC5EA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43825">
      <w:bodyDiv w:val="1"/>
      <w:marLeft w:val="0"/>
      <w:marRight w:val="0"/>
      <w:marTop w:val="0"/>
      <w:marBottom w:val="0"/>
      <w:divBdr>
        <w:top w:val="none" w:sz="0" w:space="0" w:color="auto"/>
        <w:left w:val="none" w:sz="0" w:space="0" w:color="auto"/>
        <w:bottom w:val="none" w:sz="0" w:space="0" w:color="auto"/>
        <w:right w:val="none" w:sz="0" w:space="0" w:color="auto"/>
      </w:divBdr>
    </w:div>
    <w:div w:id="317538882">
      <w:bodyDiv w:val="1"/>
      <w:marLeft w:val="0"/>
      <w:marRight w:val="0"/>
      <w:marTop w:val="0"/>
      <w:marBottom w:val="0"/>
      <w:divBdr>
        <w:top w:val="none" w:sz="0" w:space="0" w:color="auto"/>
        <w:left w:val="none" w:sz="0" w:space="0" w:color="auto"/>
        <w:bottom w:val="none" w:sz="0" w:space="0" w:color="auto"/>
        <w:right w:val="none" w:sz="0" w:space="0" w:color="auto"/>
      </w:divBdr>
    </w:div>
    <w:div w:id="708341181">
      <w:bodyDiv w:val="1"/>
      <w:marLeft w:val="0"/>
      <w:marRight w:val="0"/>
      <w:marTop w:val="0"/>
      <w:marBottom w:val="0"/>
      <w:divBdr>
        <w:top w:val="none" w:sz="0" w:space="0" w:color="auto"/>
        <w:left w:val="none" w:sz="0" w:space="0" w:color="auto"/>
        <w:bottom w:val="none" w:sz="0" w:space="0" w:color="auto"/>
        <w:right w:val="none" w:sz="0" w:space="0" w:color="auto"/>
      </w:divBdr>
    </w:div>
    <w:div w:id="1413351375">
      <w:bodyDiv w:val="1"/>
      <w:marLeft w:val="0"/>
      <w:marRight w:val="0"/>
      <w:marTop w:val="0"/>
      <w:marBottom w:val="0"/>
      <w:divBdr>
        <w:top w:val="none" w:sz="0" w:space="0" w:color="auto"/>
        <w:left w:val="none" w:sz="0" w:space="0" w:color="auto"/>
        <w:bottom w:val="none" w:sz="0" w:space="0" w:color="auto"/>
        <w:right w:val="none" w:sz="0" w:space="0" w:color="auto"/>
      </w:divBdr>
    </w:div>
    <w:div w:id="1874264419">
      <w:bodyDiv w:val="1"/>
      <w:marLeft w:val="0"/>
      <w:marRight w:val="0"/>
      <w:marTop w:val="0"/>
      <w:marBottom w:val="0"/>
      <w:divBdr>
        <w:top w:val="none" w:sz="0" w:space="0" w:color="auto"/>
        <w:left w:val="none" w:sz="0" w:space="0" w:color="auto"/>
        <w:bottom w:val="none" w:sz="0" w:space="0" w:color="auto"/>
        <w:right w:val="none" w:sz="0" w:space="0" w:color="auto"/>
      </w:divBdr>
    </w:div>
    <w:div w:id="213590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ntTable" Target="fontTable.xm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32"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6.xml"/><Relationship Id="rId10" Type="http://schemas.openxmlformats.org/officeDocument/2006/relationships/header" Target="header1.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www.environment.gov.au/cgi-bin/sprat/public/publicspecies.pl?taxon_id=12149"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planning.vic.gov.au/environmental-assessment/what-is-the-ees-process-in-victor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D39A45-3A0C-4606-9CCE-05C69B851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25</Pages>
  <Words>7572</Words>
  <Characters>47017</Characters>
  <Application>Microsoft Office Word</Application>
  <DocSecurity>0</DocSecurity>
  <Lines>758</Lines>
  <Paragraphs>500</Paragraphs>
  <ScaleCrop>false</ScaleCrop>
  <HeadingPairs>
    <vt:vector size="2" baseType="variant">
      <vt:variant>
        <vt:lpstr>Title</vt:lpstr>
      </vt:variant>
      <vt:variant>
        <vt:i4>1</vt:i4>
      </vt:variant>
    </vt:vector>
  </HeadingPairs>
  <TitlesOfParts>
    <vt:vector size="1" baseType="lpstr">
      <vt:lpstr>text</vt:lpstr>
    </vt:vector>
  </TitlesOfParts>
  <Company>NSR</Company>
  <LinksUpToDate>false</LinksUpToDate>
  <CharactersWithSpaces>54089</CharactersWithSpaces>
  <SharedDoc>false</SharedDoc>
  <HLinks>
    <vt:vector size="6" baseType="variant">
      <vt:variant>
        <vt:i4>7995429</vt:i4>
      </vt:variant>
      <vt:variant>
        <vt:i4>81</vt:i4>
      </vt:variant>
      <vt:variant>
        <vt:i4>0</vt:i4>
      </vt:variant>
      <vt:variant>
        <vt:i4>5</vt:i4>
      </vt:variant>
      <vt:variant>
        <vt:lpwstr>http://www.dse.vic.gov.au/planning/ees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dc:title>
  <dc:subject>reports</dc:subject>
  <dc:creator>Anthony Fowler</dc:creator>
  <cp:keywords>template</cp:keywords>
  <cp:lastModifiedBy>Rob Piccinin</cp:lastModifiedBy>
  <cp:revision>3</cp:revision>
  <cp:lastPrinted>2017-11-30T00:05:00Z</cp:lastPrinted>
  <dcterms:created xsi:type="dcterms:W3CDTF">2017-11-30T03:12:00Z</dcterms:created>
  <dcterms:modified xsi:type="dcterms:W3CDTF">2017-11-30T03:15:00Z</dcterms:modified>
</cp:coreProperties>
</file>